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5523" w14:textId="0F8186A2" w:rsidR="00AA55AF" w:rsidRDefault="00AA55AF" w:rsidP="002E531B">
      <w:pPr>
        <w:pStyle w:val="Header1"/>
        <w:widowControl/>
        <w:rPr>
          <w:rFonts w:asciiTheme="majorBidi" w:hAnsiTheme="majorBidi" w:cstheme="majorBidi"/>
          <w:sz w:val="32"/>
          <w:szCs w:val="32"/>
          <w:lang w:val="fr-FR"/>
        </w:rPr>
      </w:pPr>
      <w:bookmarkStart w:id="0" w:name="_GoBack"/>
      <w:bookmarkEnd w:id="0"/>
    </w:p>
    <w:p w14:paraId="77169E5C" w14:textId="58A1FE79" w:rsidR="00901AD6" w:rsidRPr="000522AE" w:rsidRDefault="00901AD6" w:rsidP="002E531B">
      <w:pPr>
        <w:pStyle w:val="Header1"/>
        <w:widowControl/>
        <w:rPr>
          <w:rFonts w:asciiTheme="majorBidi" w:hAnsiTheme="majorBidi" w:cstheme="majorBidi"/>
          <w:sz w:val="32"/>
          <w:szCs w:val="32"/>
          <w:lang w:val="fr-FR"/>
        </w:rPr>
      </w:pPr>
    </w:p>
    <w:p w14:paraId="043D0DB9" w14:textId="77777777" w:rsidR="00BE7994" w:rsidRPr="000522AE" w:rsidRDefault="00BE7994" w:rsidP="00BE7994">
      <w:pPr>
        <w:pStyle w:val="Header1"/>
        <w:widowControl/>
        <w:spacing w:after="120"/>
        <w:rPr>
          <w:rFonts w:asciiTheme="majorBidi" w:hAnsiTheme="majorBidi" w:cstheme="majorBidi"/>
          <w:sz w:val="32"/>
          <w:szCs w:val="32"/>
          <w:lang w:val="fr-FR"/>
        </w:rPr>
      </w:pPr>
      <w:r w:rsidRPr="000522AE">
        <w:rPr>
          <w:rFonts w:asciiTheme="majorBidi" w:hAnsiTheme="majorBidi" w:cstheme="majorBidi"/>
          <w:sz w:val="32"/>
          <w:szCs w:val="32"/>
          <w:lang w:val="fr-FR"/>
        </w:rPr>
        <w:t xml:space="preserve">Avis spécifique de passation de marché </w:t>
      </w:r>
    </w:p>
    <w:p w14:paraId="354437AB" w14:textId="77777777" w:rsidR="00BE7994" w:rsidRPr="000522AE" w:rsidRDefault="00BE7994" w:rsidP="00BE7994">
      <w:pPr>
        <w:spacing w:after="120"/>
        <w:jc w:val="center"/>
        <w:rPr>
          <w:rFonts w:asciiTheme="majorBidi" w:hAnsiTheme="majorBidi" w:cstheme="majorBidi"/>
          <w:b/>
          <w:sz w:val="32"/>
          <w:szCs w:val="32"/>
        </w:rPr>
      </w:pPr>
      <w:r w:rsidRPr="000522AE">
        <w:rPr>
          <w:rFonts w:asciiTheme="majorBidi" w:hAnsiTheme="majorBidi" w:cstheme="majorBidi"/>
          <w:b/>
          <w:sz w:val="32"/>
          <w:szCs w:val="32"/>
        </w:rPr>
        <w:t>Avis de Préqualification</w:t>
      </w:r>
    </w:p>
    <w:p w14:paraId="15185D36" w14:textId="77777777" w:rsidR="00BE7994" w:rsidRPr="000522AE" w:rsidRDefault="00BE7994" w:rsidP="00BE7994">
      <w:pPr>
        <w:rPr>
          <w:rFonts w:asciiTheme="majorBidi" w:hAnsiTheme="majorBidi" w:cstheme="majorBidi"/>
        </w:rPr>
      </w:pPr>
    </w:p>
    <w:p w14:paraId="78BAE0AE" w14:textId="77777777" w:rsidR="00BE7994" w:rsidRPr="000522AE" w:rsidRDefault="00BE7994" w:rsidP="00BE7994">
      <w:pPr>
        <w:spacing w:after="120"/>
        <w:rPr>
          <w:rFonts w:asciiTheme="majorBidi" w:hAnsiTheme="majorBidi" w:cstheme="majorBidi"/>
          <w:iCs/>
        </w:rPr>
      </w:pPr>
      <w:r w:rsidRPr="000522AE">
        <w:rPr>
          <w:rFonts w:asciiTheme="majorBidi" w:hAnsiTheme="majorBidi" w:cstheme="majorBidi"/>
          <w:iCs/>
        </w:rPr>
        <w:t>N</w:t>
      </w:r>
      <w:r w:rsidRPr="000522AE">
        <w:rPr>
          <w:rFonts w:asciiTheme="majorBidi" w:hAnsiTheme="majorBidi" w:cstheme="majorBidi"/>
          <w:b/>
          <w:iCs/>
        </w:rPr>
        <w:t>om du pays :</w:t>
      </w:r>
      <w:r w:rsidRPr="000522AE">
        <w:rPr>
          <w:rFonts w:asciiTheme="majorBidi" w:hAnsiTheme="majorBidi" w:cstheme="majorBidi"/>
          <w:iCs/>
        </w:rPr>
        <w:t xml:space="preserve"> </w:t>
      </w:r>
      <w:r w:rsidRPr="000522AE">
        <w:rPr>
          <w:rFonts w:asciiTheme="majorBidi" w:hAnsiTheme="majorBidi" w:cstheme="majorBidi"/>
          <w:bCs/>
          <w:iCs/>
        </w:rPr>
        <w:t>Royaume du Maroc</w:t>
      </w:r>
    </w:p>
    <w:p w14:paraId="344A6421" w14:textId="77777777" w:rsidR="00BE7994" w:rsidRPr="000522AE" w:rsidRDefault="00BE7994" w:rsidP="00BE7994">
      <w:pPr>
        <w:spacing w:after="120"/>
        <w:rPr>
          <w:rFonts w:asciiTheme="majorBidi" w:hAnsiTheme="majorBidi" w:cstheme="majorBidi"/>
          <w:iCs/>
        </w:rPr>
      </w:pPr>
      <w:r w:rsidRPr="000522AE">
        <w:rPr>
          <w:rFonts w:asciiTheme="majorBidi" w:hAnsiTheme="majorBidi" w:cstheme="majorBidi"/>
          <w:b/>
          <w:iCs/>
        </w:rPr>
        <w:t xml:space="preserve">Nom du projet : </w:t>
      </w:r>
      <w:r w:rsidRPr="000522AE">
        <w:rPr>
          <w:rFonts w:asciiTheme="majorBidi" w:hAnsiTheme="majorBidi" w:cstheme="majorBidi"/>
          <w:bCs/>
          <w:iCs/>
        </w:rPr>
        <w:t>Station de Transfert d’Energie par Pompage (STEP) El Menzel</w:t>
      </w:r>
      <w:r w:rsidRPr="000522AE">
        <w:rPr>
          <w:rFonts w:asciiTheme="majorBidi" w:hAnsiTheme="majorBidi" w:cstheme="majorBidi"/>
          <w:b/>
          <w:iCs/>
        </w:rPr>
        <w:t xml:space="preserve"> </w:t>
      </w:r>
    </w:p>
    <w:p w14:paraId="24F015A4" w14:textId="77777777" w:rsidR="00BE7994" w:rsidRPr="000522AE" w:rsidRDefault="00BE7994" w:rsidP="00BE7994">
      <w:pPr>
        <w:spacing w:after="120"/>
        <w:rPr>
          <w:rFonts w:asciiTheme="majorBidi" w:hAnsiTheme="majorBidi" w:cstheme="majorBidi"/>
          <w:bCs/>
          <w:iCs/>
          <w:szCs w:val="24"/>
        </w:rPr>
      </w:pPr>
      <w:r w:rsidRPr="000522AE">
        <w:rPr>
          <w:rFonts w:asciiTheme="majorBidi" w:hAnsiTheme="majorBidi" w:cstheme="majorBidi"/>
          <w:b/>
          <w:iCs/>
          <w:szCs w:val="24"/>
        </w:rPr>
        <w:t>Nom du Secteur</w:t>
      </w:r>
      <w:r w:rsidRPr="000522AE">
        <w:rPr>
          <w:rFonts w:asciiTheme="majorBidi" w:hAnsiTheme="majorBidi" w:cstheme="majorBidi"/>
          <w:bCs/>
          <w:iCs/>
          <w:szCs w:val="24"/>
        </w:rPr>
        <w:t> : Secteur d’Energie</w:t>
      </w:r>
    </w:p>
    <w:p w14:paraId="297AEB47" w14:textId="77777777" w:rsidR="00BE7994" w:rsidRPr="000522AE" w:rsidRDefault="00BE7994" w:rsidP="00BE7994">
      <w:pPr>
        <w:suppressAutoHyphens w:val="0"/>
        <w:overflowPunct/>
        <w:autoSpaceDE/>
        <w:autoSpaceDN/>
        <w:adjustRightInd/>
        <w:spacing w:after="120"/>
        <w:textAlignment w:val="auto"/>
        <w:rPr>
          <w:rFonts w:asciiTheme="majorBidi" w:hAnsiTheme="majorBidi" w:cstheme="majorBidi"/>
          <w:iCs/>
        </w:rPr>
      </w:pPr>
      <w:r w:rsidRPr="000522AE">
        <w:rPr>
          <w:rFonts w:asciiTheme="majorBidi" w:hAnsiTheme="majorBidi" w:cstheme="majorBidi"/>
          <w:b/>
          <w:iCs/>
          <w:szCs w:val="24"/>
        </w:rPr>
        <w:t>Brève description des Travaux</w:t>
      </w:r>
      <w:r w:rsidRPr="000522AE">
        <w:rPr>
          <w:rFonts w:asciiTheme="majorBidi" w:hAnsiTheme="majorBidi" w:cstheme="majorBidi"/>
          <w:iCs/>
        </w:rPr>
        <w:t xml:space="preserve"> : </w:t>
      </w:r>
    </w:p>
    <w:p w14:paraId="6BA0CD32" w14:textId="77777777" w:rsidR="00BE7994" w:rsidRPr="000522AE" w:rsidRDefault="00BE7994" w:rsidP="00BE7994">
      <w:pPr>
        <w:suppressAutoHyphens w:val="0"/>
        <w:overflowPunct/>
        <w:autoSpaceDE/>
        <w:autoSpaceDN/>
        <w:adjustRightInd/>
        <w:spacing w:after="120"/>
        <w:textAlignment w:val="auto"/>
        <w:rPr>
          <w:rFonts w:asciiTheme="majorBidi" w:hAnsiTheme="majorBidi" w:cstheme="majorBidi"/>
          <w:iCs/>
        </w:rPr>
      </w:pPr>
      <w:r w:rsidRPr="000522AE">
        <w:rPr>
          <w:rFonts w:asciiTheme="majorBidi" w:hAnsiTheme="majorBidi" w:cstheme="majorBidi"/>
          <w:iCs/>
        </w:rPr>
        <w:t>L’étendue des travaux concerne les travaux de construction des ouvrages et de fourniture et installation des équipements nécessaires à la mise en service de la Station de Transfert d’Énergie par Pompage (STEP) d’El Menzel (située dans la région de Séfrou), notamment :</w:t>
      </w:r>
    </w:p>
    <w:p w14:paraId="12ECDF2B" w14:textId="77777777" w:rsidR="00BE7994" w:rsidRPr="000522AE" w:rsidRDefault="00BE7994" w:rsidP="00BE7994">
      <w:pPr>
        <w:pStyle w:val="Paragraphedeliste"/>
        <w:numPr>
          <w:ilvl w:val="0"/>
          <w:numId w:val="1"/>
        </w:numPr>
        <w:ind w:left="714" w:hanging="357"/>
        <w:rPr>
          <w:rFonts w:asciiTheme="majorBidi" w:hAnsiTheme="majorBidi" w:cstheme="majorBidi"/>
          <w:iCs/>
          <w:szCs w:val="24"/>
        </w:rPr>
      </w:pPr>
      <w:r w:rsidRPr="000522AE">
        <w:rPr>
          <w:rFonts w:asciiTheme="majorBidi" w:hAnsiTheme="majorBidi" w:cstheme="majorBidi"/>
          <w:iCs/>
          <w:szCs w:val="24"/>
        </w:rPr>
        <w:t>Les études d’exécution (génie civil et équipements).</w:t>
      </w:r>
    </w:p>
    <w:p w14:paraId="243A2C98" w14:textId="77777777" w:rsidR="00BE7994" w:rsidRPr="000522AE" w:rsidRDefault="00BE7994" w:rsidP="00BE7994">
      <w:pPr>
        <w:pStyle w:val="Paragraphedeliste"/>
        <w:numPr>
          <w:ilvl w:val="0"/>
          <w:numId w:val="1"/>
        </w:numPr>
        <w:ind w:left="714" w:hanging="357"/>
        <w:rPr>
          <w:rFonts w:asciiTheme="majorBidi" w:hAnsiTheme="majorBidi" w:cstheme="majorBidi"/>
          <w:iCs/>
          <w:szCs w:val="24"/>
        </w:rPr>
      </w:pPr>
      <w:r w:rsidRPr="000522AE">
        <w:rPr>
          <w:rFonts w:asciiTheme="majorBidi" w:hAnsiTheme="majorBidi" w:cstheme="majorBidi"/>
          <w:iCs/>
          <w:szCs w:val="24"/>
        </w:rPr>
        <w:t>Les travaux de construction de tous les ouvrages de la STEP, y compris tous les travaux et services préparatoires et auxiliaires associés.</w:t>
      </w:r>
    </w:p>
    <w:p w14:paraId="66CD90FE" w14:textId="77777777" w:rsidR="00BE7994" w:rsidRPr="000522AE" w:rsidRDefault="00BE7994" w:rsidP="00BE7994">
      <w:pPr>
        <w:pStyle w:val="Paragraphedeliste"/>
        <w:numPr>
          <w:ilvl w:val="0"/>
          <w:numId w:val="1"/>
        </w:numPr>
        <w:ind w:left="714" w:hanging="357"/>
        <w:rPr>
          <w:rFonts w:asciiTheme="majorBidi" w:hAnsiTheme="majorBidi" w:cstheme="majorBidi"/>
          <w:iCs/>
          <w:szCs w:val="24"/>
        </w:rPr>
      </w:pPr>
      <w:r w:rsidRPr="000522AE">
        <w:rPr>
          <w:rFonts w:asciiTheme="majorBidi" w:hAnsiTheme="majorBidi" w:cstheme="majorBidi"/>
          <w:iCs/>
          <w:szCs w:val="24"/>
        </w:rPr>
        <w:t>La fourniture et installation de tous les équipements principaux et auxiliaires de la STEP, y compris l’étude d’exécution, la fabrication, le transport, le montage, les essais de mise en service, les essais de réception et l’assistance technique pendant la période de garantie.</w:t>
      </w:r>
    </w:p>
    <w:p w14:paraId="77404EF1" w14:textId="77777777" w:rsidR="00BE7994" w:rsidRPr="000522AE" w:rsidRDefault="00BE7994" w:rsidP="00BE7994">
      <w:pPr>
        <w:spacing w:before="120" w:after="120"/>
        <w:rPr>
          <w:rFonts w:asciiTheme="majorBidi" w:hAnsiTheme="majorBidi" w:cstheme="majorBidi"/>
          <w:bCs/>
          <w:i/>
          <w:iCs/>
          <w:szCs w:val="24"/>
        </w:rPr>
      </w:pPr>
      <w:r w:rsidRPr="000522AE">
        <w:rPr>
          <w:rFonts w:asciiTheme="majorBidi" w:hAnsiTheme="majorBidi" w:cstheme="majorBidi"/>
          <w:b/>
          <w:bCs/>
          <w:iCs/>
          <w:szCs w:val="24"/>
        </w:rPr>
        <w:t>Intitulé du Marché :</w:t>
      </w:r>
      <w:r w:rsidRPr="000522AE">
        <w:rPr>
          <w:rFonts w:asciiTheme="majorBidi" w:hAnsiTheme="majorBidi" w:cstheme="majorBidi"/>
        </w:rPr>
        <w:t xml:space="preserve"> </w:t>
      </w:r>
      <w:r w:rsidRPr="000522AE">
        <w:rPr>
          <w:rFonts w:asciiTheme="majorBidi" w:hAnsiTheme="majorBidi" w:cstheme="majorBidi"/>
          <w:iCs/>
          <w:szCs w:val="24"/>
        </w:rPr>
        <w:t>Conception, Fourniture des équipements, Construction, Installation et Mise en service de la Station de Transfert d’Energie par Pompage (STEP) El Menzel (300 à 400 MW)</w:t>
      </w:r>
      <w:r>
        <w:rPr>
          <w:rFonts w:asciiTheme="majorBidi" w:hAnsiTheme="majorBidi" w:cstheme="majorBidi"/>
          <w:iCs/>
          <w:szCs w:val="24"/>
        </w:rPr>
        <w:t>.</w:t>
      </w:r>
      <w:r w:rsidRPr="000522AE">
        <w:rPr>
          <w:rFonts w:asciiTheme="majorBidi" w:hAnsiTheme="majorBidi" w:cstheme="majorBidi"/>
          <w:bCs/>
          <w:i/>
          <w:iCs/>
          <w:szCs w:val="24"/>
        </w:rPr>
        <w:t xml:space="preserve"> </w:t>
      </w:r>
    </w:p>
    <w:p w14:paraId="79215840" w14:textId="77777777" w:rsidR="00BE7994" w:rsidRPr="00723356" w:rsidRDefault="00BE7994" w:rsidP="00BE7994">
      <w:pPr>
        <w:spacing w:before="120" w:after="120"/>
        <w:rPr>
          <w:rFonts w:asciiTheme="majorBidi" w:hAnsiTheme="majorBidi" w:cstheme="majorBidi"/>
          <w:bCs/>
          <w:i/>
          <w:iCs/>
          <w:szCs w:val="24"/>
        </w:rPr>
      </w:pPr>
      <w:r w:rsidRPr="00723356">
        <w:rPr>
          <w:rFonts w:asciiTheme="majorBidi" w:hAnsiTheme="majorBidi" w:cstheme="majorBidi"/>
          <w:b/>
          <w:bCs/>
          <w:iCs/>
          <w:szCs w:val="24"/>
        </w:rPr>
        <w:t>AOI No. :</w:t>
      </w:r>
      <w:r w:rsidRPr="00723356">
        <w:rPr>
          <w:rFonts w:asciiTheme="majorBidi" w:hAnsiTheme="majorBidi" w:cstheme="majorBidi"/>
          <w:bCs/>
          <w:i/>
          <w:iCs/>
          <w:szCs w:val="24"/>
        </w:rPr>
        <w:t xml:space="preserve"> </w:t>
      </w:r>
      <w:r w:rsidRPr="00723356">
        <w:rPr>
          <w:rFonts w:asciiTheme="majorBidi" w:hAnsiTheme="majorBidi" w:cstheme="majorBidi"/>
          <w:bCs/>
          <w:szCs w:val="24"/>
        </w:rPr>
        <w:t>SP 4121094</w:t>
      </w:r>
      <w:r w:rsidRPr="00723356" w:rsidDel="007F5503">
        <w:rPr>
          <w:rFonts w:asciiTheme="majorBidi" w:hAnsiTheme="majorBidi" w:cstheme="majorBidi"/>
          <w:bCs/>
          <w:i/>
          <w:iCs/>
          <w:szCs w:val="24"/>
        </w:rPr>
        <w:t xml:space="preserve"> </w:t>
      </w:r>
    </w:p>
    <w:p w14:paraId="0F439440" w14:textId="77777777" w:rsidR="00BE7994" w:rsidRDefault="00BE7994" w:rsidP="00BE7994">
      <w:pPr>
        <w:spacing w:after="120"/>
        <w:rPr>
          <w:rFonts w:asciiTheme="majorBidi" w:hAnsiTheme="majorBidi" w:cstheme="majorBidi"/>
          <w:spacing w:val="-2"/>
        </w:rPr>
      </w:pPr>
      <w:r w:rsidRPr="000522AE">
        <w:rPr>
          <w:rFonts w:asciiTheme="majorBidi" w:hAnsiTheme="majorBidi" w:cstheme="majorBidi"/>
          <w:spacing w:val="-2"/>
        </w:rPr>
        <w:t>1. L</w:t>
      </w:r>
      <w:r w:rsidRPr="000522AE">
        <w:rPr>
          <w:rFonts w:asciiTheme="majorBidi" w:hAnsiTheme="majorBidi" w:cstheme="majorBidi"/>
        </w:rPr>
        <w:t>’</w:t>
      </w:r>
      <w:r w:rsidRPr="000522AE">
        <w:rPr>
          <w:rFonts w:asciiTheme="majorBidi" w:hAnsiTheme="majorBidi" w:cstheme="majorBidi"/>
          <w:spacing w:val="-2"/>
        </w:rPr>
        <w:t>Office National de l’Electricité et de l’Eau Potable - Branche Electricité (ONEE-BE) a fait la demande d’un financement auprès de la Banque Islamique de Développement (BIsD) pour participer au financement du coût du Projet de la Station de Transfert d’Energie par Pompage (STEP) El Menzel</w:t>
      </w:r>
      <w:r w:rsidRPr="00AA5005">
        <w:rPr>
          <w:rFonts w:asciiTheme="majorBidi" w:hAnsiTheme="majorBidi" w:cstheme="majorBidi"/>
          <w:spacing w:val="-2"/>
        </w:rPr>
        <w:t xml:space="preserve"> et entend affecter une partie du produit de ce financement</w:t>
      </w:r>
      <w:r>
        <w:rPr>
          <w:rFonts w:asciiTheme="majorBidi" w:hAnsiTheme="majorBidi" w:cstheme="majorBidi"/>
          <w:spacing w:val="-2"/>
        </w:rPr>
        <w:t xml:space="preserve"> </w:t>
      </w:r>
      <w:r w:rsidRPr="00AA5005">
        <w:rPr>
          <w:rFonts w:asciiTheme="majorBidi" w:hAnsiTheme="majorBidi" w:cstheme="majorBidi"/>
          <w:spacing w:val="-2"/>
        </w:rPr>
        <w:t xml:space="preserve">aux paiements relatifs au marché </w:t>
      </w:r>
      <w:r>
        <w:rPr>
          <w:rFonts w:asciiTheme="majorBidi" w:hAnsiTheme="majorBidi" w:cstheme="majorBidi"/>
          <w:spacing w:val="-2"/>
        </w:rPr>
        <w:t>cité en objet</w:t>
      </w:r>
      <w:r w:rsidRPr="000522AE">
        <w:rPr>
          <w:rFonts w:asciiTheme="majorBidi" w:hAnsiTheme="majorBidi" w:cstheme="majorBidi"/>
          <w:spacing w:val="-2"/>
        </w:rPr>
        <w:t xml:space="preserve">. </w:t>
      </w:r>
    </w:p>
    <w:p w14:paraId="2E9B1E9D" w14:textId="110B0882" w:rsidR="00BE7994" w:rsidRPr="000522AE" w:rsidRDefault="00BE7994" w:rsidP="009221D7">
      <w:pPr>
        <w:spacing w:after="120"/>
        <w:rPr>
          <w:rFonts w:asciiTheme="majorBidi" w:hAnsiTheme="majorBidi" w:cstheme="majorBidi"/>
          <w:spacing w:val="-2"/>
        </w:rPr>
      </w:pPr>
      <w:r w:rsidRPr="00901AD6">
        <w:rPr>
          <w:rFonts w:asciiTheme="majorBidi" w:hAnsiTheme="majorBidi" w:cstheme="majorBidi"/>
          <w:spacing w:val="-2"/>
        </w:rPr>
        <w:t>A ce stade de préqualification, les candidats, s’ils le souhaitent, sont invités de fournir une lettre d’intention pour proposer, dans le cadre du dossier d’Appel d’Offres, une offre ‘’optionnelle’’ de financement</w:t>
      </w:r>
      <w:r>
        <w:rPr>
          <w:rFonts w:asciiTheme="majorBidi" w:hAnsiTheme="majorBidi" w:cstheme="majorBidi"/>
          <w:spacing w:val="-2"/>
        </w:rPr>
        <w:t>.</w:t>
      </w:r>
      <w:r w:rsidRPr="00901AD6">
        <w:rPr>
          <w:rFonts w:asciiTheme="majorBidi" w:hAnsiTheme="majorBidi" w:cstheme="majorBidi"/>
          <w:spacing w:val="-2"/>
        </w:rPr>
        <w:t xml:space="preserve"> Les conditions détaillées afférentes à ce ‘’financement en option’’ seront précisées ultérieurement dans le dossier d’Appels d’Offres. Cette option de </w:t>
      </w:r>
      <w:r>
        <w:rPr>
          <w:rFonts w:asciiTheme="majorBidi" w:hAnsiTheme="majorBidi" w:cstheme="majorBidi"/>
          <w:spacing w:val="-2"/>
        </w:rPr>
        <w:t>‘’</w:t>
      </w:r>
      <w:r w:rsidRPr="00901AD6">
        <w:rPr>
          <w:rFonts w:asciiTheme="majorBidi" w:hAnsiTheme="majorBidi" w:cstheme="majorBidi"/>
          <w:spacing w:val="-2"/>
        </w:rPr>
        <w:t xml:space="preserve">financement </w:t>
      </w:r>
      <w:r w:rsidR="009221D7">
        <w:rPr>
          <w:rFonts w:asciiTheme="majorBidi" w:hAnsiTheme="majorBidi" w:cstheme="majorBidi"/>
          <w:spacing w:val="-2"/>
        </w:rPr>
        <w:t>en option</w:t>
      </w:r>
      <w:r>
        <w:rPr>
          <w:rFonts w:asciiTheme="majorBidi" w:hAnsiTheme="majorBidi" w:cstheme="majorBidi"/>
          <w:spacing w:val="-2"/>
        </w:rPr>
        <w:t>’’</w:t>
      </w:r>
      <w:r w:rsidRPr="00901AD6">
        <w:rPr>
          <w:rFonts w:asciiTheme="majorBidi" w:hAnsiTheme="majorBidi" w:cstheme="majorBidi"/>
          <w:spacing w:val="-2"/>
        </w:rPr>
        <w:t xml:space="preserve"> ne f</w:t>
      </w:r>
      <w:r>
        <w:rPr>
          <w:rFonts w:asciiTheme="majorBidi" w:hAnsiTheme="majorBidi" w:cstheme="majorBidi"/>
          <w:spacing w:val="-2"/>
        </w:rPr>
        <w:t xml:space="preserve">ait </w:t>
      </w:r>
      <w:r w:rsidRPr="00901AD6">
        <w:rPr>
          <w:rFonts w:asciiTheme="majorBidi" w:hAnsiTheme="majorBidi" w:cstheme="majorBidi"/>
          <w:spacing w:val="-2"/>
        </w:rPr>
        <w:t>pas partie des critères de préqualification</w:t>
      </w:r>
      <w:r>
        <w:rPr>
          <w:rFonts w:asciiTheme="majorBidi" w:hAnsiTheme="majorBidi" w:cstheme="majorBidi"/>
          <w:spacing w:val="-2"/>
        </w:rPr>
        <w:t>.</w:t>
      </w:r>
      <w:r w:rsidRPr="00901AD6">
        <w:rPr>
          <w:rFonts w:asciiTheme="majorBidi" w:hAnsiTheme="majorBidi" w:cstheme="majorBidi"/>
          <w:spacing w:val="-2"/>
        </w:rPr>
        <w:t xml:space="preserve">   </w:t>
      </w:r>
    </w:p>
    <w:p w14:paraId="0FF22BD4" w14:textId="69E5E399" w:rsidR="00BE7994" w:rsidRPr="000522AE" w:rsidRDefault="00BE7994" w:rsidP="00BE7994">
      <w:pPr>
        <w:spacing w:after="120"/>
        <w:rPr>
          <w:rFonts w:asciiTheme="majorBidi" w:hAnsiTheme="majorBidi" w:cstheme="majorBidi"/>
          <w:spacing w:val="-2"/>
        </w:rPr>
      </w:pPr>
      <w:r w:rsidRPr="000522AE">
        <w:rPr>
          <w:rFonts w:asciiTheme="majorBidi" w:hAnsiTheme="majorBidi" w:cstheme="majorBidi"/>
          <w:spacing w:val="-2"/>
        </w:rPr>
        <w:t>L’ONEE-BE entend préqualifier des Entreprises et</w:t>
      </w:r>
      <w:r>
        <w:rPr>
          <w:rFonts w:asciiTheme="majorBidi" w:hAnsiTheme="majorBidi" w:cstheme="majorBidi"/>
          <w:spacing w:val="-2"/>
        </w:rPr>
        <w:t>/ou</w:t>
      </w:r>
      <w:r w:rsidRPr="000522AE">
        <w:rPr>
          <w:rFonts w:asciiTheme="majorBidi" w:hAnsiTheme="majorBidi" w:cstheme="majorBidi"/>
          <w:spacing w:val="-2"/>
        </w:rPr>
        <w:t xml:space="preserve"> Groupements d’Entreprises « Candidats » pour présenter, dans le cadre de l’Appel d’Offres </w:t>
      </w:r>
      <w:r>
        <w:rPr>
          <w:rFonts w:asciiTheme="majorBidi" w:hAnsiTheme="majorBidi" w:cstheme="majorBidi"/>
          <w:spacing w:val="-2"/>
        </w:rPr>
        <w:t xml:space="preserve">(EPC) </w:t>
      </w:r>
      <w:r w:rsidRPr="000522AE">
        <w:rPr>
          <w:rFonts w:asciiTheme="majorBidi" w:hAnsiTheme="majorBidi" w:cstheme="majorBidi"/>
          <w:spacing w:val="-2"/>
        </w:rPr>
        <w:t>pour la réalisation du projet, une offre de type «</w:t>
      </w:r>
      <w:r>
        <w:rPr>
          <w:rFonts w:asciiTheme="majorBidi" w:hAnsiTheme="majorBidi" w:cstheme="majorBidi"/>
          <w:spacing w:val="-2"/>
        </w:rPr>
        <w:t xml:space="preserve"> </w:t>
      </w:r>
      <w:r w:rsidRPr="000522AE">
        <w:rPr>
          <w:rFonts w:asciiTheme="majorBidi" w:hAnsiTheme="majorBidi" w:cstheme="majorBidi"/>
          <w:spacing w:val="-2"/>
        </w:rPr>
        <w:t>clés en main</w:t>
      </w:r>
      <w:r>
        <w:rPr>
          <w:rFonts w:asciiTheme="majorBidi" w:hAnsiTheme="majorBidi" w:cstheme="majorBidi"/>
          <w:spacing w:val="-2"/>
        </w:rPr>
        <w:t xml:space="preserve"> </w:t>
      </w:r>
      <w:r w:rsidRPr="000522AE">
        <w:rPr>
          <w:rFonts w:asciiTheme="majorBidi" w:hAnsiTheme="majorBidi" w:cstheme="majorBidi"/>
          <w:spacing w:val="-2"/>
        </w:rPr>
        <w:t xml:space="preserve">» pour la conception, la fourniture des équipements, la construction, l’installation et la mise en service de la Station de Transfert d’Energie par Pompage (STEP) </w:t>
      </w:r>
      <w:r w:rsidR="0026591D">
        <w:rPr>
          <w:rFonts w:asciiTheme="majorBidi" w:hAnsiTheme="majorBidi" w:cstheme="majorBidi"/>
          <w:spacing w:val="-2"/>
          <w:rtl/>
        </w:rPr>
        <w:br/>
      </w:r>
      <w:r w:rsidRPr="000522AE">
        <w:rPr>
          <w:rFonts w:asciiTheme="majorBidi" w:hAnsiTheme="majorBidi" w:cstheme="majorBidi"/>
          <w:spacing w:val="-2"/>
        </w:rPr>
        <w:t xml:space="preserve">El Menzel située, dans la Province de Séfrou, à environ 35 km au Sud-Est de la ville de Séfrou, elle-même située à 30 km de la ville de Fès. </w:t>
      </w:r>
    </w:p>
    <w:p w14:paraId="58881FBB" w14:textId="28E45F4B" w:rsidR="00BE7994" w:rsidRPr="0088181E" w:rsidRDefault="00BE7994" w:rsidP="00BE7994">
      <w:pPr>
        <w:spacing w:after="120"/>
        <w:rPr>
          <w:rFonts w:asciiTheme="majorBidi" w:hAnsiTheme="majorBidi" w:cstheme="majorBidi"/>
          <w:spacing w:val="-2"/>
        </w:rPr>
      </w:pPr>
      <w:r w:rsidRPr="000522AE">
        <w:rPr>
          <w:rFonts w:asciiTheme="majorBidi" w:hAnsiTheme="majorBidi" w:cstheme="majorBidi"/>
          <w:spacing w:val="-2"/>
        </w:rPr>
        <w:t xml:space="preserve">Le projet de la STEP El Menzel consiste en la construction d’un aménagement hydroélectrique réversible, fonctionnant en circuit fermé, </w:t>
      </w:r>
      <w:r w:rsidRPr="000522AE">
        <w:rPr>
          <w:rFonts w:asciiTheme="majorBidi" w:hAnsiTheme="majorBidi" w:cstheme="majorBidi"/>
          <w:iCs/>
        </w:rPr>
        <w:t>avec un bassin supérieur et un bassin inférieur reliés par un circuit hydraulique souterrain et une usine souterraine d’une puissance variant entre 300 et 400 MW.</w:t>
      </w:r>
      <w:r w:rsidRPr="000522AE">
        <w:rPr>
          <w:rFonts w:asciiTheme="majorBidi" w:hAnsiTheme="majorBidi" w:cstheme="majorBidi"/>
          <w:spacing w:val="-2"/>
        </w:rPr>
        <w:t xml:space="preserve"> </w:t>
      </w:r>
      <w:r>
        <w:rPr>
          <w:rFonts w:asciiTheme="majorBidi" w:hAnsiTheme="majorBidi" w:cstheme="majorBidi"/>
          <w:spacing w:val="-2"/>
        </w:rPr>
        <w:t>Un poste d’évacuation de 400 kV sera réalisé au niveau de la STEP El Menzel avec deux (02)</w:t>
      </w:r>
      <w:r w:rsidRPr="005973C4">
        <w:rPr>
          <w:rFonts w:asciiTheme="majorBidi" w:hAnsiTheme="majorBidi" w:cstheme="majorBidi"/>
          <w:spacing w:val="-2"/>
        </w:rPr>
        <w:t xml:space="preserve"> travées départs 400 kV</w:t>
      </w:r>
      <w:r>
        <w:rPr>
          <w:rFonts w:asciiTheme="majorBidi" w:hAnsiTheme="majorBidi" w:cstheme="majorBidi"/>
          <w:spacing w:val="-2"/>
        </w:rPr>
        <w:t>. Des détails sur les ouvrages de la STEP et son raccordement au réseau seront fournis dans le dossier d’Appel d’Offres.</w:t>
      </w:r>
    </w:p>
    <w:p w14:paraId="79364037" w14:textId="77777777" w:rsidR="00BE7994" w:rsidRDefault="00BE7994" w:rsidP="00BE7994">
      <w:pPr>
        <w:spacing w:after="120"/>
        <w:rPr>
          <w:rFonts w:asciiTheme="majorBidi" w:hAnsiTheme="majorBidi" w:cstheme="majorBidi"/>
          <w:spacing w:val="-2"/>
        </w:rPr>
      </w:pPr>
      <w:r>
        <w:rPr>
          <w:rFonts w:asciiTheme="majorBidi" w:hAnsiTheme="majorBidi" w:cstheme="majorBidi"/>
          <w:spacing w:val="-2"/>
        </w:rPr>
        <w:lastRenderedPageBreak/>
        <w:t>La durée des travaux est de 48 mois.</w:t>
      </w:r>
    </w:p>
    <w:p w14:paraId="314A84C7" w14:textId="77777777" w:rsidR="00BE7994" w:rsidRDefault="00BE7994" w:rsidP="00BE7994">
      <w:pPr>
        <w:spacing w:after="120"/>
        <w:rPr>
          <w:rFonts w:asciiTheme="majorBidi" w:hAnsiTheme="majorBidi" w:cstheme="majorBidi"/>
          <w:spacing w:val="-2"/>
        </w:rPr>
      </w:pPr>
      <w:r>
        <w:rPr>
          <w:rFonts w:asciiTheme="majorBidi" w:hAnsiTheme="majorBidi" w:cstheme="majorBidi"/>
          <w:spacing w:val="-2"/>
        </w:rPr>
        <w:t xml:space="preserve">Les principaux critères de qualification sont : </w:t>
      </w:r>
    </w:p>
    <w:p w14:paraId="12D49772" w14:textId="06D1A6BC" w:rsidR="00BE7994" w:rsidRDefault="00BE7994" w:rsidP="00274F88">
      <w:pPr>
        <w:pStyle w:val="Paragraphedeliste"/>
        <w:numPr>
          <w:ilvl w:val="0"/>
          <w:numId w:val="5"/>
        </w:numPr>
        <w:ind w:left="714" w:hanging="357"/>
        <w:rPr>
          <w:rFonts w:asciiTheme="majorBidi" w:hAnsiTheme="majorBidi" w:cstheme="majorBidi"/>
          <w:spacing w:val="-2"/>
        </w:rPr>
      </w:pPr>
      <w:r w:rsidRPr="008301C2">
        <w:rPr>
          <w:rFonts w:asciiTheme="majorBidi" w:hAnsiTheme="majorBidi" w:cstheme="majorBidi"/>
          <w:spacing w:val="-2"/>
        </w:rPr>
        <w:t>une capacité financière de 38 Millions d</w:t>
      </w:r>
      <w:r w:rsidR="00274F88">
        <w:rPr>
          <w:rFonts w:asciiTheme="majorBidi" w:hAnsiTheme="majorBidi" w:cstheme="majorBidi"/>
          <w:spacing w:val="-2"/>
        </w:rPr>
        <w:t xml:space="preserve">’euros et un chiffre d’affaires, </w:t>
      </w:r>
      <w:r w:rsidR="00274F88" w:rsidRPr="008301C2">
        <w:rPr>
          <w:rFonts w:asciiTheme="majorBidi" w:hAnsiTheme="majorBidi" w:cstheme="majorBidi"/>
          <w:spacing w:val="-2"/>
        </w:rPr>
        <w:t>des cinq (05) dernières années</w:t>
      </w:r>
      <w:r w:rsidR="00274F88">
        <w:rPr>
          <w:rFonts w:asciiTheme="majorBidi" w:hAnsiTheme="majorBidi" w:cstheme="majorBidi"/>
          <w:spacing w:val="-2"/>
        </w:rPr>
        <w:t xml:space="preserve">, </w:t>
      </w:r>
      <w:r w:rsidRPr="008301C2">
        <w:rPr>
          <w:rFonts w:asciiTheme="majorBidi" w:hAnsiTheme="majorBidi" w:cstheme="majorBidi"/>
          <w:spacing w:val="-2"/>
        </w:rPr>
        <w:t xml:space="preserve">de 150 Millions </w:t>
      </w:r>
      <w:r w:rsidR="00274F88">
        <w:rPr>
          <w:rFonts w:asciiTheme="majorBidi" w:hAnsiTheme="majorBidi" w:cstheme="majorBidi"/>
          <w:spacing w:val="-2"/>
        </w:rPr>
        <w:t>d’euros</w:t>
      </w:r>
      <w:r>
        <w:rPr>
          <w:rFonts w:asciiTheme="majorBidi" w:hAnsiTheme="majorBidi" w:cstheme="majorBidi"/>
          <w:spacing w:val="-2"/>
        </w:rPr>
        <w:t>.</w:t>
      </w:r>
      <w:r w:rsidRPr="008301C2">
        <w:rPr>
          <w:rFonts w:asciiTheme="majorBidi" w:hAnsiTheme="majorBidi" w:cstheme="majorBidi"/>
          <w:spacing w:val="-2"/>
        </w:rPr>
        <w:t xml:space="preserve"> </w:t>
      </w:r>
    </w:p>
    <w:p w14:paraId="00C29908" w14:textId="77777777" w:rsidR="00BE7994" w:rsidRDefault="00BE7994" w:rsidP="00BE7994">
      <w:pPr>
        <w:pStyle w:val="Paragraphedeliste"/>
        <w:numPr>
          <w:ilvl w:val="0"/>
          <w:numId w:val="5"/>
        </w:numPr>
        <w:ind w:left="714" w:hanging="357"/>
        <w:rPr>
          <w:rFonts w:asciiTheme="majorBidi" w:hAnsiTheme="majorBidi" w:cstheme="majorBidi"/>
          <w:spacing w:val="-2"/>
        </w:rPr>
      </w:pPr>
      <w:r>
        <w:rPr>
          <w:rFonts w:asciiTheme="majorBidi" w:hAnsiTheme="majorBidi" w:cstheme="majorBidi"/>
          <w:spacing w:val="-2"/>
        </w:rPr>
        <w:t>une expérience générale dans des</w:t>
      </w:r>
      <w:r w:rsidRPr="007B13FB">
        <w:rPr>
          <w:rFonts w:asciiTheme="majorBidi" w:hAnsiTheme="majorBidi" w:cstheme="majorBidi"/>
          <w:spacing w:val="-2"/>
        </w:rPr>
        <w:t xml:space="preserve"> marchés de construction à titre d’entrepreneur, de memb</w:t>
      </w:r>
      <w:r>
        <w:rPr>
          <w:rFonts w:asciiTheme="majorBidi" w:hAnsiTheme="majorBidi" w:cstheme="majorBidi"/>
          <w:spacing w:val="-2"/>
        </w:rPr>
        <w:t xml:space="preserve">re de groupement, </w:t>
      </w:r>
      <w:r w:rsidRPr="007B13FB">
        <w:rPr>
          <w:rFonts w:asciiTheme="majorBidi" w:hAnsiTheme="majorBidi" w:cstheme="majorBidi"/>
          <w:spacing w:val="-2"/>
        </w:rPr>
        <w:t>d’ensemblier</w:t>
      </w:r>
      <w:r>
        <w:rPr>
          <w:rFonts w:asciiTheme="majorBidi" w:hAnsiTheme="majorBidi" w:cstheme="majorBidi"/>
          <w:spacing w:val="-2"/>
        </w:rPr>
        <w:t xml:space="preserve"> ou</w:t>
      </w:r>
      <w:r w:rsidRPr="007B13FB">
        <w:rPr>
          <w:rFonts w:asciiTheme="majorBidi" w:hAnsiTheme="majorBidi" w:cstheme="majorBidi"/>
          <w:spacing w:val="-2"/>
        </w:rPr>
        <w:t xml:space="preserve"> de sous-traitant au cours des dix (10) dernières années à partir </w:t>
      </w:r>
      <w:r>
        <w:rPr>
          <w:rFonts w:asciiTheme="majorBidi" w:hAnsiTheme="majorBidi" w:cstheme="majorBidi"/>
          <w:spacing w:val="-2"/>
        </w:rPr>
        <w:t xml:space="preserve">de </w:t>
      </w:r>
      <w:r w:rsidRPr="007B13FB">
        <w:rPr>
          <w:rFonts w:asciiTheme="majorBidi" w:hAnsiTheme="majorBidi" w:cstheme="majorBidi"/>
          <w:spacing w:val="-2"/>
        </w:rPr>
        <w:t>2013.</w:t>
      </w:r>
    </w:p>
    <w:p w14:paraId="44756641" w14:textId="65ED6C81" w:rsidR="00BE7994" w:rsidRDefault="00BE7994" w:rsidP="00BE7994">
      <w:pPr>
        <w:pStyle w:val="Paragraphedeliste"/>
        <w:numPr>
          <w:ilvl w:val="0"/>
          <w:numId w:val="5"/>
        </w:numPr>
        <w:spacing w:after="200"/>
        <w:rPr>
          <w:rFonts w:asciiTheme="majorBidi" w:hAnsiTheme="majorBidi" w:cstheme="majorBidi"/>
          <w:spacing w:val="-2"/>
        </w:rPr>
      </w:pPr>
      <w:r w:rsidRPr="008301C2">
        <w:rPr>
          <w:rFonts w:asciiTheme="majorBidi" w:hAnsiTheme="majorBidi" w:cstheme="majorBidi"/>
          <w:spacing w:val="-2"/>
        </w:rPr>
        <w:t xml:space="preserve">une expérience spécifique </w:t>
      </w:r>
      <w:r>
        <w:rPr>
          <w:rFonts w:asciiTheme="majorBidi" w:hAnsiTheme="majorBidi" w:cstheme="majorBidi"/>
          <w:spacing w:val="-2"/>
        </w:rPr>
        <w:t>comme p</w:t>
      </w:r>
      <w:r w:rsidRPr="008301C2">
        <w:rPr>
          <w:rFonts w:asciiTheme="majorBidi" w:hAnsiTheme="majorBidi" w:cstheme="majorBidi"/>
          <w:spacing w:val="-2"/>
        </w:rPr>
        <w:t>articipation à titre d’entrepreneur</w:t>
      </w:r>
      <w:r>
        <w:rPr>
          <w:rFonts w:asciiTheme="majorBidi" w:hAnsiTheme="majorBidi" w:cstheme="majorBidi"/>
          <w:spacing w:val="-2"/>
        </w:rPr>
        <w:t xml:space="preserve">, de membre d’un groupement, </w:t>
      </w:r>
      <w:r w:rsidRPr="008301C2">
        <w:rPr>
          <w:rFonts w:asciiTheme="majorBidi" w:hAnsiTheme="majorBidi" w:cstheme="majorBidi"/>
          <w:spacing w:val="-2"/>
        </w:rPr>
        <w:t>d’e</w:t>
      </w:r>
      <w:r>
        <w:rPr>
          <w:rFonts w:asciiTheme="majorBidi" w:hAnsiTheme="majorBidi" w:cstheme="majorBidi"/>
          <w:spacing w:val="-2"/>
        </w:rPr>
        <w:t xml:space="preserve">nsemblier, ou de sous-traitant </w:t>
      </w:r>
      <w:r w:rsidRPr="008301C2">
        <w:rPr>
          <w:rFonts w:asciiTheme="majorBidi" w:hAnsiTheme="majorBidi" w:cstheme="majorBidi"/>
          <w:spacing w:val="-2"/>
        </w:rPr>
        <w:t xml:space="preserve">dans deux (02) marchés </w:t>
      </w:r>
      <w:r>
        <w:rPr>
          <w:rFonts w:asciiTheme="majorBidi" w:hAnsiTheme="majorBidi" w:cstheme="majorBidi"/>
          <w:spacing w:val="-2"/>
        </w:rPr>
        <w:t xml:space="preserve">similaires au projet, </w:t>
      </w:r>
      <w:r w:rsidRPr="007B13FB">
        <w:rPr>
          <w:rFonts w:asciiTheme="majorBidi" w:hAnsiTheme="majorBidi" w:cstheme="majorBidi"/>
          <w:spacing w:val="-2"/>
        </w:rPr>
        <w:t xml:space="preserve">exécutés au cours dix (10) dernières années </w:t>
      </w:r>
      <w:r>
        <w:rPr>
          <w:rFonts w:asciiTheme="majorBidi" w:hAnsiTheme="majorBidi" w:cstheme="majorBidi"/>
          <w:spacing w:val="-2"/>
        </w:rPr>
        <w:t xml:space="preserve">à partir de </w:t>
      </w:r>
      <w:r w:rsidRPr="007B13FB">
        <w:rPr>
          <w:rFonts w:asciiTheme="majorBidi" w:hAnsiTheme="majorBidi" w:cstheme="majorBidi"/>
          <w:spacing w:val="-2"/>
        </w:rPr>
        <w:t>2013</w:t>
      </w:r>
      <w:r>
        <w:rPr>
          <w:rFonts w:asciiTheme="majorBidi" w:hAnsiTheme="majorBidi" w:cstheme="majorBidi"/>
          <w:spacing w:val="-2"/>
        </w:rPr>
        <w:t xml:space="preserve"> et </w:t>
      </w:r>
      <w:r w:rsidRPr="008301C2">
        <w:rPr>
          <w:rFonts w:asciiTheme="majorBidi" w:hAnsiTheme="majorBidi" w:cstheme="majorBidi"/>
          <w:spacing w:val="-2"/>
        </w:rPr>
        <w:t xml:space="preserve">d’un montant minimum de 240 Millions d’Euros. </w:t>
      </w:r>
    </w:p>
    <w:p w14:paraId="11777C67" w14:textId="745BF4E0" w:rsidR="008951AA" w:rsidRPr="008951AA" w:rsidRDefault="008951AA" w:rsidP="0031355C">
      <w:pPr>
        <w:spacing w:after="120"/>
        <w:rPr>
          <w:rFonts w:asciiTheme="majorBidi" w:hAnsiTheme="majorBidi" w:cstheme="majorBidi"/>
          <w:spacing w:val="-2"/>
        </w:rPr>
      </w:pPr>
      <w:r>
        <w:rPr>
          <w:rFonts w:asciiTheme="majorBidi" w:hAnsiTheme="majorBidi" w:cstheme="majorBidi"/>
          <w:spacing w:val="-2"/>
        </w:rPr>
        <w:t xml:space="preserve">Pour plus de détails sur les critères de qualification, voir le Dossier de Préqualification. </w:t>
      </w:r>
    </w:p>
    <w:p w14:paraId="66E094BE" w14:textId="77777777" w:rsidR="00BE7994" w:rsidRPr="000522AE" w:rsidRDefault="00BE7994" w:rsidP="0031355C">
      <w:pPr>
        <w:spacing w:after="120"/>
        <w:rPr>
          <w:rFonts w:asciiTheme="majorBidi" w:hAnsiTheme="majorBidi" w:cstheme="majorBidi"/>
          <w:spacing w:val="-2"/>
        </w:rPr>
      </w:pPr>
      <w:r w:rsidRPr="00A367C8">
        <w:rPr>
          <w:rFonts w:asciiTheme="majorBidi" w:hAnsiTheme="majorBidi" w:cstheme="majorBidi"/>
          <w:spacing w:val="-2"/>
        </w:rPr>
        <w:t xml:space="preserve">Les invitations à soumissionner devraient être lancées </w:t>
      </w:r>
      <w:r>
        <w:rPr>
          <w:rFonts w:asciiTheme="majorBidi" w:hAnsiTheme="majorBidi" w:cstheme="majorBidi"/>
          <w:spacing w:val="-2"/>
        </w:rPr>
        <w:t>en principe courant le 4</w:t>
      </w:r>
      <w:r w:rsidRPr="00723356">
        <w:rPr>
          <w:rFonts w:asciiTheme="majorBidi" w:hAnsiTheme="majorBidi" w:cstheme="majorBidi"/>
          <w:spacing w:val="-2"/>
          <w:vertAlign w:val="superscript"/>
        </w:rPr>
        <w:t>ème</w:t>
      </w:r>
      <w:r>
        <w:rPr>
          <w:rFonts w:asciiTheme="majorBidi" w:hAnsiTheme="majorBidi" w:cstheme="majorBidi"/>
          <w:spacing w:val="-2"/>
        </w:rPr>
        <w:t xml:space="preserve"> trimestre 2023.</w:t>
      </w:r>
      <w:r w:rsidRPr="00A367C8">
        <w:rPr>
          <w:rFonts w:asciiTheme="majorBidi" w:hAnsiTheme="majorBidi" w:cstheme="majorBidi"/>
          <w:spacing w:val="-2"/>
        </w:rPr>
        <w:t xml:space="preserve"> </w:t>
      </w:r>
    </w:p>
    <w:p w14:paraId="50B72D1E" w14:textId="77777777" w:rsidR="00BE7994" w:rsidRPr="000522AE" w:rsidRDefault="00BE7994" w:rsidP="0031355C">
      <w:pPr>
        <w:spacing w:after="120"/>
        <w:rPr>
          <w:rFonts w:asciiTheme="majorBidi" w:hAnsiTheme="majorBidi" w:cstheme="majorBidi"/>
          <w:spacing w:val="-2"/>
        </w:rPr>
      </w:pPr>
      <w:r w:rsidRPr="000522AE">
        <w:rPr>
          <w:rFonts w:asciiTheme="majorBidi" w:hAnsiTheme="majorBidi" w:cstheme="majorBidi"/>
          <w:spacing w:val="-2"/>
        </w:rPr>
        <w:t xml:space="preserve"> 2. La préqualification se déroulera conformément aux procédures de préqualification spécifiées dans les </w:t>
      </w:r>
      <w:r w:rsidRPr="000522AE">
        <w:rPr>
          <w:rFonts w:asciiTheme="majorBidi" w:hAnsiTheme="majorBidi" w:cstheme="majorBidi"/>
        </w:rPr>
        <w:t xml:space="preserve">Directives pour </w:t>
      </w:r>
      <w:r w:rsidRPr="000522AE">
        <w:rPr>
          <w:rFonts w:asciiTheme="majorBidi" w:hAnsiTheme="majorBidi" w:cstheme="majorBidi"/>
          <w:szCs w:val="24"/>
        </w:rPr>
        <w:t xml:space="preserve">l’acquisition de Biens, Travaux et Services connexes dans le cadre de Projets financés par la BIsD, Septembre 2018, </w:t>
      </w:r>
      <w:r w:rsidRPr="00AF3D32">
        <w:rPr>
          <w:rFonts w:asciiTheme="majorBidi" w:hAnsiTheme="majorBidi" w:cstheme="majorBidi"/>
          <w:szCs w:val="24"/>
        </w:rPr>
        <w:t>(</w:t>
      </w:r>
      <w:r>
        <w:rPr>
          <w:rFonts w:asciiTheme="majorBidi" w:hAnsiTheme="majorBidi" w:cstheme="majorBidi"/>
          <w:szCs w:val="24"/>
        </w:rPr>
        <w:t>r</w:t>
      </w:r>
      <w:r w:rsidRPr="00AF3D32">
        <w:rPr>
          <w:rFonts w:asciiTheme="majorBidi" w:hAnsiTheme="majorBidi" w:cstheme="majorBidi"/>
          <w:szCs w:val="24"/>
        </w:rPr>
        <w:t>évis</w:t>
      </w:r>
      <w:r>
        <w:rPr>
          <w:rFonts w:asciiTheme="majorBidi" w:hAnsiTheme="majorBidi" w:cstheme="majorBidi"/>
          <w:szCs w:val="24"/>
        </w:rPr>
        <w:t>ées en</w:t>
      </w:r>
      <w:r w:rsidRPr="00AF3D32">
        <w:rPr>
          <w:rFonts w:asciiTheme="majorBidi" w:hAnsiTheme="majorBidi" w:cstheme="majorBidi"/>
          <w:szCs w:val="24"/>
        </w:rPr>
        <w:t xml:space="preserve"> Fé</w:t>
      </w:r>
      <w:r>
        <w:rPr>
          <w:rFonts w:asciiTheme="majorBidi" w:hAnsiTheme="majorBidi" w:cstheme="majorBidi"/>
          <w:szCs w:val="24"/>
        </w:rPr>
        <w:t>vrier</w:t>
      </w:r>
      <w:r w:rsidRPr="00AF3D32">
        <w:rPr>
          <w:rFonts w:asciiTheme="majorBidi" w:hAnsiTheme="majorBidi" w:cstheme="majorBidi"/>
          <w:szCs w:val="24"/>
        </w:rPr>
        <w:t xml:space="preserve"> 2023</w:t>
      </w:r>
      <w:r>
        <w:rPr>
          <w:rFonts w:asciiTheme="majorBidi" w:hAnsiTheme="majorBidi" w:cstheme="majorBidi"/>
          <w:szCs w:val="24"/>
        </w:rPr>
        <w:t>)</w:t>
      </w:r>
      <w:r w:rsidRPr="00AF3D32">
        <w:rPr>
          <w:rFonts w:asciiTheme="majorBidi" w:hAnsiTheme="majorBidi" w:cstheme="majorBidi"/>
          <w:szCs w:val="24"/>
        </w:rPr>
        <w:t xml:space="preserve"> </w:t>
      </w:r>
      <w:r w:rsidRPr="000522AE">
        <w:rPr>
          <w:rFonts w:asciiTheme="majorBidi" w:hAnsiTheme="majorBidi" w:cstheme="majorBidi"/>
          <w:szCs w:val="24"/>
        </w:rPr>
        <w:t>(les « Directives »)</w:t>
      </w:r>
      <w:r w:rsidRPr="000522AE">
        <w:rPr>
          <w:rFonts w:asciiTheme="majorBidi" w:hAnsiTheme="majorBidi" w:cstheme="majorBidi"/>
          <w:spacing w:val="-2"/>
        </w:rPr>
        <w:t>; elle est ouverte à tous les candidats des pays qui répondent aux critères de provenance, tels que définis dans les Directives.</w:t>
      </w:r>
    </w:p>
    <w:p w14:paraId="1E4AA78D" w14:textId="77777777" w:rsidR="00BE7994" w:rsidRPr="000522AE" w:rsidRDefault="00BE7994" w:rsidP="0031355C">
      <w:pPr>
        <w:spacing w:after="120"/>
        <w:rPr>
          <w:rFonts w:asciiTheme="majorBidi" w:hAnsiTheme="majorBidi" w:cstheme="majorBidi"/>
          <w:iCs/>
          <w:spacing w:val="-2"/>
        </w:rPr>
      </w:pPr>
      <w:r w:rsidRPr="000522AE">
        <w:rPr>
          <w:rFonts w:asciiTheme="majorBidi" w:hAnsiTheme="majorBidi" w:cstheme="majorBidi"/>
          <w:spacing w:val="-2"/>
        </w:rPr>
        <w:t xml:space="preserve">3. Les Candidats intéressés admissibles peuvent obtenir de plus amples renseignements et consulter le Dossier de Préqualification auprès de la Direction Approvisionnements et Marchés de l’ONEE-BE (dont l’adresse figure ci-après) </w:t>
      </w:r>
      <w:r w:rsidRPr="000522AE">
        <w:rPr>
          <w:rFonts w:asciiTheme="majorBidi" w:hAnsiTheme="majorBidi" w:cstheme="majorBidi"/>
          <w:iCs/>
          <w:spacing w:val="-2"/>
        </w:rPr>
        <w:t>de 09H00 à 16h00 (heure locale du Royaume du Maroc).</w:t>
      </w:r>
    </w:p>
    <w:p w14:paraId="310A82EC" w14:textId="09513E35" w:rsidR="00BE7994" w:rsidRPr="000522AE" w:rsidRDefault="00BE7994" w:rsidP="00C1138F">
      <w:pPr>
        <w:spacing w:after="120"/>
        <w:rPr>
          <w:rFonts w:asciiTheme="majorBidi" w:hAnsiTheme="majorBidi" w:cstheme="majorBidi"/>
          <w:i/>
          <w:spacing w:val="-2"/>
        </w:rPr>
      </w:pPr>
      <w:r>
        <w:rPr>
          <w:rFonts w:asciiTheme="majorBidi" w:hAnsiTheme="majorBidi" w:cstheme="majorBidi"/>
          <w:spacing w:val="-2"/>
        </w:rPr>
        <w:t xml:space="preserve">4. </w:t>
      </w:r>
      <w:r w:rsidRPr="000522AE">
        <w:rPr>
          <w:rFonts w:asciiTheme="majorBidi" w:hAnsiTheme="majorBidi" w:cstheme="majorBidi"/>
          <w:spacing w:val="-2"/>
        </w:rPr>
        <w:t xml:space="preserve">Les Candidats intéressés peuvent retirer gratuitement un jeu complet du Dossier de Préqualification en Français en faisant la demande écrite par fax au n° </w:t>
      </w:r>
      <w:r>
        <w:rPr>
          <w:rFonts w:asciiTheme="majorBidi" w:hAnsiTheme="majorBidi" w:cstheme="majorBidi"/>
          <w:spacing w:val="-2"/>
        </w:rPr>
        <w:t>00212</w:t>
      </w:r>
      <w:r w:rsidRPr="00270D0D">
        <w:rPr>
          <w:rFonts w:asciiTheme="majorBidi" w:hAnsiTheme="majorBidi" w:cstheme="majorBidi"/>
          <w:spacing w:val="-2"/>
        </w:rPr>
        <w:t xml:space="preserve"> 5 22 43 31 12</w:t>
      </w:r>
      <w:r>
        <w:rPr>
          <w:rFonts w:asciiTheme="majorBidi" w:hAnsiTheme="majorBidi" w:cstheme="majorBidi"/>
          <w:spacing w:val="-2"/>
        </w:rPr>
        <w:t xml:space="preserve">, à </w:t>
      </w:r>
      <w:r w:rsidRPr="00901AD6">
        <w:rPr>
          <w:rFonts w:asciiTheme="majorBidi" w:hAnsiTheme="majorBidi" w:cstheme="majorBidi"/>
          <w:spacing w:val="-2"/>
        </w:rPr>
        <w:t>l’a</w:t>
      </w:r>
      <w:r w:rsidRPr="00723356">
        <w:rPr>
          <w:rFonts w:asciiTheme="majorBidi" w:hAnsiTheme="majorBidi" w:cstheme="majorBidi"/>
        </w:rPr>
        <w:t xml:space="preserve">dresse électronique : </w:t>
      </w:r>
      <w:hyperlink r:id="rId7" w:history="1">
        <w:r w:rsidRPr="00723356">
          <w:rPr>
            <w:rStyle w:val="Lienhypertexte"/>
            <w:rFonts w:asciiTheme="majorBidi" w:hAnsiTheme="majorBidi" w:cstheme="majorBidi"/>
          </w:rPr>
          <w:t>stepelmenzel@onee.ma</w:t>
        </w:r>
      </w:hyperlink>
      <w:r w:rsidRPr="00723356">
        <w:rPr>
          <w:rFonts w:asciiTheme="majorBidi" w:hAnsiTheme="majorBidi" w:cstheme="majorBidi"/>
        </w:rPr>
        <w:t xml:space="preserve"> &amp; </w:t>
      </w:r>
      <w:hyperlink r:id="rId8" w:history="1">
        <w:r w:rsidRPr="00723356">
          <w:rPr>
            <w:rStyle w:val="Lienhypertexte"/>
            <w:rFonts w:asciiTheme="majorBidi" w:hAnsiTheme="majorBidi" w:cstheme="majorBidi"/>
          </w:rPr>
          <w:t>j.lfilali@onee.ma</w:t>
        </w:r>
      </w:hyperlink>
      <w:r w:rsidRPr="00723356">
        <w:rPr>
          <w:rFonts w:asciiTheme="majorBidi" w:hAnsiTheme="majorBidi" w:cstheme="majorBidi"/>
        </w:rPr>
        <w:t xml:space="preserve"> </w:t>
      </w:r>
      <w:r w:rsidRPr="00901AD6">
        <w:rPr>
          <w:rFonts w:asciiTheme="majorBidi" w:hAnsiTheme="majorBidi" w:cstheme="majorBidi"/>
          <w:spacing w:val="-2"/>
        </w:rPr>
        <w:t>et à l’adresse indiquée ci-après. Le Dossier sera transmis, sous format électronique, à tout Candidat</w:t>
      </w:r>
      <w:r w:rsidRPr="000522AE">
        <w:rPr>
          <w:rFonts w:asciiTheme="majorBidi" w:hAnsiTheme="majorBidi" w:cstheme="majorBidi"/>
          <w:spacing w:val="-2"/>
        </w:rPr>
        <w:t xml:space="preserve"> qui en fera la demande</w:t>
      </w:r>
      <w:r>
        <w:rPr>
          <w:rFonts w:asciiTheme="majorBidi" w:hAnsiTheme="majorBidi" w:cstheme="majorBidi"/>
          <w:spacing w:val="-2"/>
        </w:rPr>
        <w:t>.</w:t>
      </w:r>
      <w:r w:rsidRPr="000522AE">
        <w:rPr>
          <w:rFonts w:asciiTheme="majorBidi" w:hAnsiTheme="majorBidi" w:cstheme="majorBidi"/>
          <w:spacing w:val="-2"/>
        </w:rPr>
        <w:t xml:space="preserve"> </w:t>
      </w:r>
    </w:p>
    <w:p w14:paraId="7B4D6223" w14:textId="77777777" w:rsidR="00BE7994" w:rsidRPr="000522AE" w:rsidRDefault="00BE7994" w:rsidP="00BE7994">
      <w:pPr>
        <w:spacing w:after="120"/>
        <w:rPr>
          <w:rFonts w:asciiTheme="majorBidi" w:hAnsiTheme="majorBidi" w:cstheme="majorBidi"/>
          <w:spacing w:val="-2"/>
        </w:rPr>
      </w:pPr>
      <w:r w:rsidRPr="000522AE">
        <w:rPr>
          <w:rFonts w:asciiTheme="majorBidi" w:hAnsiTheme="majorBidi" w:cstheme="majorBidi"/>
          <w:iCs/>
          <w:spacing w:val="-2"/>
        </w:rPr>
        <w:t>Aussi, le Dossier de Préqualification est consul</w:t>
      </w:r>
      <w:r>
        <w:rPr>
          <w:rFonts w:asciiTheme="majorBidi" w:hAnsiTheme="majorBidi" w:cstheme="majorBidi"/>
          <w:iCs/>
          <w:spacing w:val="-2"/>
        </w:rPr>
        <w:t>table et téléchargeable sur le Portail Marocain des Marchés P</w:t>
      </w:r>
      <w:r w:rsidRPr="000522AE">
        <w:rPr>
          <w:rFonts w:asciiTheme="majorBidi" w:hAnsiTheme="majorBidi" w:cstheme="majorBidi"/>
          <w:iCs/>
          <w:spacing w:val="-2"/>
        </w:rPr>
        <w:t xml:space="preserve">ublics à l’adresse : </w:t>
      </w:r>
      <w:hyperlink r:id="rId9" w:history="1">
        <w:r w:rsidRPr="00DC5469">
          <w:rPr>
            <w:rStyle w:val="Lienhypertexte"/>
          </w:rPr>
          <w:t>https://www.marchespublics.gov.ma</w:t>
        </w:r>
      </w:hyperlink>
      <w:r>
        <w:rPr>
          <w:rFonts w:asciiTheme="majorBidi" w:hAnsiTheme="majorBidi" w:cstheme="majorBidi"/>
          <w:iCs/>
          <w:spacing w:val="-2"/>
        </w:rPr>
        <w:t xml:space="preserve"> </w:t>
      </w:r>
      <w:r w:rsidRPr="000522AE">
        <w:rPr>
          <w:rFonts w:asciiTheme="majorBidi" w:hAnsiTheme="majorBidi" w:cstheme="majorBidi"/>
          <w:iCs/>
          <w:spacing w:val="-2"/>
        </w:rPr>
        <w:t xml:space="preserve">et sur le site web de l’ONEE - Branche Electricité à l’adresse : </w:t>
      </w:r>
      <w:hyperlink r:id="rId10" w:history="1">
        <w:r w:rsidRPr="00DC5469">
          <w:rPr>
            <w:rStyle w:val="Lienhypertexte"/>
          </w:rPr>
          <w:t>http://www.one.ma</w:t>
        </w:r>
      </w:hyperlink>
      <w:r>
        <w:rPr>
          <w:rFonts w:asciiTheme="majorBidi" w:hAnsiTheme="majorBidi" w:cstheme="majorBidi"/>
          <w:iCs/>
          <w:spacing w:val="-2"/>
        </w:rPr>
        <w:t xml:space="preserve"> </w:t>
      </w:r>
      <w:r w:rsidRPr="000522AE">
        <w:rPr>
          <w:rFonts w:asciiTheme="majorBidi" w:hAnsiTheme="majorBidi" w:cstheme="majorBidi"/>
          <w:iCs/>
          <w:spacing w:val="-2"/>
        </w:rPr>
        <w:t xml:space="preserve">rubrique fournisseurs.    </w:t>
      </w:r>
    </w:p>
    <w:p w14:paraId="62BAC0B7" w14:textId="77777777" w:rsidR="00BE7994" w:rsidRDefault="00BE7994" w:rsidP="00BE7994">
      <w:pPr>
        <w:spacing w:after="120"/>
        <w:rPr>
          <w:rFonts w:asciiTheme="majorBidi" w:hAnsiTheme="majorBidi" w:cstheme="majorBidi"/>
          <w:spacing w:val="-2"/>
        </w:rPr>
      </w:pPr>
      <w:r w:rsidRPr="000522AE">
        <w:rPr>
          <w:rFonts w:asciiTheme="majorBidi" w:hAnsiTheme="majorBidi" w:cstheme="majorBidi"/>
          <w:spacing w:val="-2"/>
        </w:rPr>
        <w:t xml:space="preserve">5. Les dossiers de candidature pour la préqualification établis et présentés conformément aux prescriptions du Dossier de la Préqualification doivent être </w:t>
      </w:r>
      <w:r>
        <w:rPr>
          <w:rFonts w:asciiTheme="majorBidi" w:hAnsiTheme="majorBidi" w:cstheme="majorBidi"/>
          <w:spacing w:val="-2"/>
        </w:rPr>
        <w:t>remis dans</w:t>
      </w:r>
      <w:r w:rsidRPr="000522AE">
        <w:rPr>
          <w:rFonts w:asciiTheme="majorBidi" w:hAnsiTheme="majorBidi" w:cstheme="majorBidi"/>
          <w:spacing w:val="-2"/>
        </w:rPr>
        <w:t xml:space="preserve"> </w:t>
      </w:r>
      <w:r>
        <w:rPr>
          <w:rFonts w:asciiTheme="majorBidi" w:hAnsiTheme="majorBidi" w:cstheme="majorBidi"/>
          <w:spacing w:val="-2"/>
        </w:rPr>
        <w:t>des</w:t>
      </w:r>
      <w:r w:rsidRPr="000522AE">
        <w:rPr>
          <w:rFonts w:asciiTheme="majorBidi" w:hAnsiTheme="majorBidi" w:cstheme="majorBidi"/>
          <w:spacing w:val="-2"/>
        </w:rPr>
        <w:t xml:space="preserve"> enveloppe</w:t>
      </w:r>
      <w:r>
        <w:rPr>
          <w:rFonts w:asciiTheme="majorBidi" w:hAnsiTheme="majorBidi" w:cstheme="majorBidi"/>
          <w:spacing w:val="-2"/>
        </w:rPr>
        <w:t>s</w:t>
      </w:r>
      <w:r w:rsidRPr="000522AE">
        <w:rPr>
          <w:rFonts w:asciiTheme="majorBidi" w:hAnsiTheme="majorBidi" w:cstheme="majorBidi"/>
          <w:spacing w:val="-2"/>
        </w:rPr>
        <w:t xml:space="preserve"> </w:t>
      </w:r>
      <w:r>
        <w:rPr>
          <w:rFonts w:asciiTheme="majorBidi" w:hAnsiTheme="majorBidi" w:cstheme="majorBidi"/>
          <w:spacing w:val="-2"/>
        </w:rPr>
        <w:t xml:space="preserve">scellées et </w:t>
      </w:r>
      <w:r w:rsidRPr="000522AE">
        <w:rPr>
          <w:rFonts w:asciiTheme="majorBidi" w:hAnsiTheme="majorBidi" w:cstheme="majorBidi"/>
          <w:spacing w:val="-2"/>
        </w:rPr>
        <w:t>cachetée</w:t>
      </w:r>
      <w:r>
        <w:rPr>
          <w:rFonts w:asciiTheme="majorBidi" w:hAnsiTheme="majorBidi" w:cstheme="majorBidi"/>
          <w:spacing w:val="-2"/>
        </w:rPr>
        <w:t>s</w:t>
      </w:r>
      <w:r w:rsidRPr="000522AE">
        <w:rPr>
          <w:rFonts w:asciiTheme="majorBidi" w:hAnsiTheme="majorBidi" w:cstheme="majorBidi"/>
          <w:spacing w:val="-2"/>
        </w:rPr>
        <w:t xml:space="preserve"> et clairement marqué</w:t>
      </w:r>
      <w:r>
        <w:rPr>
          <w:rFonts w:asciiTheme="majorBidi" w:hAnsiTheme="majorBidi" w:cstheme="majorBidi"/>
          <w:spacing w:val="-2"/>
        </w:rPr>
        <w:t>es</w:t>
      </w:r>
      <w:r w:rsidRPr="000522AE">
        <w:rPr>
          <w:rFonts w:asciiTheme="majorBidi" w:hAnsiTheme="majorBidi" w:cstheme="majorBidi"/>
          <w:spacing w:val="-2"/>
        </w:rPr>
        <w:t xml:space="preserve"> « Candidature de préqualification n° SP 4121094 pour le Projet de la Station de Transfert d’Energie par Pompage (STEP) El Menzel (300 à 400 MW) » et doivent être : </w:t>
      </w:r>
    </w:p>
    <w:p w14:paraId="31800AD1" w14:textId="77777777" w:rsidR="00BE7994" w:rsidRPr="00DC5469" w:rsidRDefault="00BE7994" w:rsidP="00BE7994">
      <w:pPr>
        <w:pStyle w:val="Paragraphedeliste"/>
        <w:numPr>
          <w:ilvl w:val="0"/>
          <w:numId w:val="4"/>
        </w:numPr>
      </w:pPr>
      <w:r w:rsidRPr="00DC5469">
        <w:t xml:space="preserve">Soit déposés contre récépissé au Bureau d’Ordre de la Direction </w:t>
      </w:r>
      <w:r w:rsidRPr="00DC5469">
        <w:rPr>
          <w:bCs/>
        </w:rPr>
        <w:t>Approvisionnements et Marchés</w:t>
      </w:r>
      <w:r>
        <w:t xml:space="preserve"> (adresse indiquée ci-après) </w:t>
      </w:r>
      <w:r w:rsidRPr="00DC5469">
        <w:t xml:space="preserve">avant </w:t>
      </w:r>
      <w:r>
        <w:t>le 11 Juillet 2023 (</w:t>
      </w:r>
      <w:r w:rsidRPr="000522AE">
        <w:t>avant 09h00 heure locale du Royaume du Maroc)</w:t>
      </w:r>
      <w:r>
        <w:t>.</w:t>
      </w:r>
    </w:p>
    <w:p w14:paraId="182BC1B4" w14:textId="77777777" w:rsidR="00BE7994" w:rsidRPr="00DC5469" w:rsidRDefault="00BE7994" w:rsidP="00BE7994">
      <w:pPr>
        <w:numPr>
          <w:ilvl w:val="0"/>
          <w:numId w:val="4"/>
        </w:numPr>
        <w:suppressAutoHyphens w:val="0"/>
        <w:overflowPunct/>
        <w:autoSpaceDE/>
        <w:autoSpaceDN/>
        <w:adjustRightInd/>
        <w:spacing w:after="120" w:line="276" w:lineRule="auto"/>
        <w:contextualSpacing/>
        <w:textAlignment w:val="auto"/>
        <w:rPr>
          <w:rFonts w:asciiTheme="majorBidi" w:hAnsiTheme="majorBidi" w:cstheme="majorBidi"/>
          <w:szCs w:val="24"/>
        </w:rPr>
      </w:pPr>
      <w:r w:rsidRPr="000522AE">
        <w:rPr>
          <w:rFonts w:asciiTheme="majorBidi" w:hAnsiTheme="majorBidi" w:cstheme="majorBidi"/>
          <w:szCs w:val="24"/>
        </w:rPr>
        <w:t>Soit</w:t>
      </w:r>
      <w:r w:rsidRPr="00DC5469">
        <w:rPr>
          <w:rFonts w:asciiTheme="majorBidi" w:hAnsiTheme="majorBidi" w:cstheme="majorBidi"/>
          <w:szCs w:val="24"/>
        </w:rPr>
        <w:t xml:space="preserve"> envoyés par courrier recommandé avec accusé de réception au Bureau d’Ordre de la Direction </w:t>
      </w:r>
      <w:r w:rsidRPr="00DC5469">
        <w:rPr>
          <w:rFonts w:asciiTheme="majorBidi" w:hAnsiTheme="majorBidi" w:cstheme="majorBidi"/>
          <w:bCs/>
          <w:szCs w:val="24"/>
        </w:rPr>
        <w:t xml:space="preserve">Approvisionnements et Marchés </w:t>
      </w:r>
      <w:r>
        <w:rPr>
          <w:rFonts w:asciiTheme="majorBidi" w:hAnsiTheme="majorBidi" w:cstheme="majorBidi"/>
          <w:szCs w:val="24"/>
        </w:rPr>
        <w:t xml:space="preserve">(adresse indiquée ci-après) </w:t>
      </w:r>
      <w:r w:rsidRPr="00DC5469">
        <w:rPr>
          <w:rFonts w:asciiTheme="majorBidi" w:hAnsiTheme="majorBidi" w:cstheme="majorBidi"/>
          <w:szCs w:val="24"/>
        </w:rPr>
        <w:t xml:space="preserve">avant </w:t>
      </w:r>
      <w:r>
        <w:t>le 11 Juillet 2023 (</w:t>
      </w:r>
      <w:r w:rsidRPr="000522AE">
        <w:t>avant 09h00 heure locale du Royaume du Maroc)</w:t>
      </w:r>
      <w:r>
        <w:rPr>
          <w:rFonts w:asciiTheme="majorBidi" w:hAnsiTheme="majorBidi" w:cstheme="majorBidi"/>
          <w:szCs w:val="24"/>
        </w:rPr>
        <w:t>.</w:t>
      </w:r>
    </w:p>
    <w:p w14:paraId="61B2DEB2" w14:textId="77777777" w:rsidR="00BE7994" w:rsidRDefault="00BE7994" w:rsidP="00BE7994">
      <w:pPr>
        <w:rPr>
          <w:rFonts w:asciiTheme="majorBidi" w:hAnsiTheme="majorBidi" w:cstheme="majorBidi"/>
          <w:i/>
        </w:rPr>
      </w:pPr>
    </w:p>
    <w:p w14:paraId="2616375F"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Office National de l’Electricité et de l’Eau Potable – Branche Electricité (ONEE-BE)</w:t>
      </w:r>
    </w:p>
    <w:p w14:paraId="3D56EFC9"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Direction Approvisionnements et Marchés</w:t>
      </w:r>
    </w:p>
    <w:p w14:paraId="4B39B54E"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65, Rue Othman Ben Affan - BP 13 498</w:t>
      </w:r>
    </w:p>
    <w:p w14:paraId="7FED4F84"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 xml:space="preserve">Casablanca - Royaume du Maroc </w:t>
      </w:r>
    </w:p>
    <w:p w14:paraId="4E108785"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Numéro de téléphone : 00212 522 66 83 89 - 522 66 84 03</w:t>
      </w:r>
    </w:p>
    <w:p w14:paraId="6B2BC9DD" w14:textId="77777777" w:rsidR="00BE7994" w:rsidRPr="000522AE" w:rsidRDefault="00BE7994" w:rsidP="00BE7994">
      <w:pPr>
        <w:rPr>
          <w:rFonts w:asciiTheme="majorBidi" w:hAnsiTheme="majorBidi" w:cstheme="majorBidi"/>
          <w:i/>
        </w:rPr>
      </w:pPr>
      <w:r w:rsidRPr="000522AE">
        <w:rPr>
          <w:rFonts w:asciiTheme="majorBidi" w:hAnsiTheme="majorBidi" w:cstheme="majorBidi"/>
          <w:i/>
        </w:rPr>
        <w:t>Numéro de télécopie : 00212 522 43 31 12 - 522 43 33 15</w:t>
      </w:r>
    </w:p>
    <w:p w14:paraId="1DDC5147" w14:textId="34A3062C" w:rsidR="00A93A08" w:rsidRPr="000522AE" w:rsidRDefault="00BE7994" w:rsidP="00250A39">
      <w:pPr>
        <w:rPr>
          <w:rFonts w:asciiTheme="majorBidi" w:hAnsiTheme="majorBidi" w:cstheme="majorBidi"/>
        </w:rPr>
      </w:pPr>
      <w:r w:rsidRPr="000522AE">
        <w:rPr>
          <w:rFonts w:asciiTheme="majorBidi" w:hAnsiTheme="majorBidi" w:cstheme="majorBidi"/>
          <w:i/>
        </w:rPr>
        <w:t xml:space="preserve">Adresse électronique : </w:t>
      </w:r>
      <w:hyperlink r:id="rId11" w:history="1">
        <w:r w:rsidRPr="000522AE">
          <w:rPr>
            <w:rStyle w:val="Lienhypertexte"/>
            <w:rFonts w:asciiTheme="majorBidi" w:hAnsiTheme="majorBidi" w:cstheme="majorBidi"/>
            <w:i/>
          </w:rPr>
          <w:t>stepelmenzel@onee.ma</w:t>
        </w:r>
      </w:hyperlink>
      <w:r w:rsidRPr="000522AE">
        <w:rPr>
          <w:rFonts w:asciiTheme="majorBidi" w:hAnsiTheme="majorBidi" w:cstheme="majorBidi"/>
          <w:i/>
        </w:rPr>
        <w:t xml:space="preserve"> &amp; </w:t>
      </w:r>
      <w:hyperlink r:id="rId12" w:history="1">
        <w:r w:rsidRPr="000522AE">
          <w:rPr>
            <w:rStyle w:val="Lienhypertexte"/>
            <w:rFonts w:asciiTheme="majorBidi" w:hAnsiTheme="majorBidi" w:cstheme="majorBidi"/>
            <w:i/>
          </w:rPr>
          <w:t>j.lfilali@onee.ma</w:t>
        </w:r>
      </w:hyperlink>
      <w:r w:rsidRPr="000522AE">
        <w:rPr>
          <w:rFonts w:asciiTheme="majorBidi" w:hAnsiTheme="majorBidi" w:cstheme="majorBidi"/>
          <w:i/>
        </w:rPr>
        <w:t xml:space="preserve"> </w:t>
      </w:r>
    </w:p>
    <w:sectPr w:rsidR="00A93A08" w:rsidRPr="000522AE" w:rsidSect="00E52C04">
      <w:headerReference w:type="default" r:id="rId13"/>
      <w:footerReference w:type="default" r:id="rId14"/>
      <w:pgSz w:w="11906" w:h="16838"/>
      <w:pgMar w:top="1417" w:right="1417" w:bottom="142" w:left="1417" w:header="284" w:footer="2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D59C" w16cex:dateUtc="2023-05-14T20:48:00Z"/>
  <w16cex:commentExtensible w16cex:durableId="280C6AD3" w16cex:dateUtc="2023-05-15T07:24:00Z"/>
  <w16cex:commentExtensible w16cex:durableId="280C6FCB" w16cex:dateUtc="2023-05-15T07:46:00Z"/>
  <w16cex:commentExtensible w16cex:durableId="280C5172" w16cex:dateUtc="2023-05-15T05:36:00Z"/>
  <w16cex:commentExtensible w16cex:durableId="280BDD30" w16cex:dateUtc="2023-05-14T21:20:00Z"/>
  <w16cex:commentExtensible w16cex:durableId="280BD95B" w16cex:dateUtc="2023-05-14T21:04:00Z"/>
  <w16cex:commentExtensible w16cex:durableId="280BDFBC" w16cex:dateUtc="2023-05-14T21:31:00Z"/>
  <w16cex:commentExtensible w16cex:durableId="280BE0D0" w16cex:dateUtc="2023-05-14T21:36:00Z"/>
  <w16cex:commentExtensible w16cex:durableId="280BE07E" w16cex:dateUtc="2023-05-14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7321D" w16cid:durableId="280BD59C"/>
  <w16cid:commentId w16cid:paraId="3A904D59" w16cid:durableId="280C6AD3"/>
  <w16cid:commentId w16cid:paraId="2840EA68" w16cid:durableId="280C6FCB"/>
  <w16cid:commentId w16cid:paraId="74A24C1F" w16cid:durableId="280C5172"/>
  <w16cid:commentId w16cid:paraId="56B87A44" w16cid:durableId="280BDD30"/>
  <w16cid:commentId w16cid:paraId="2D669C6F" w16cid:durableId="280BD95B"/>
  <w16cid:commentId w16cid:paraId="54CA1C14" w16cid:durableId="280BDFBC"/>
  <w16cid:commentId w16cid:paraId="5A54E9CE" w16cid:durableId="280BE0D0"/>
  <w16cid:commentId w16cid:paraId="304386F9" w16cid:durableId="280BE0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1E26" w14:textId="77777777" w:rsidR="00826B86" w:rsidRDefault="00826B86" w:rsidP="002E531B">
      <w:r>
        <w:separator/>
      </w:r>
    </w:p>
  </w:endnote>
  <w:endnote w:type="continuationSeparator" w:id="0">
    <w:p w14:paraId="3D2E12EC" w14:textId="77777777" w:rsidR="00826B86" w:rsidRDefault="00826B86" w:rsidP="002E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13633"/>
      <w:docPartObj>
        <w:docPartGallery w:val="Page Numbers (Bottom of Page)"/>
        <w:docPartUnique/>
      </w:docPartObj>
    </w:sdtPr>
    <w:sdtEndPr/>
    <w:sdtContent>
      <w:sdt>
        <w:sdtPr>
          <w:id w:val="-1769616900"/>
          <w:docPartObj>
            <w:docPartGallery w:val="Page Numbers (Top of Page)"/>
            <w:docPartUnique/>
          </w:docPartObj>
        </w:sdtPr>
        <w:sdtEndPr/>
        <w:sdtContent>
          <w:p w14:paraId="33CC3ABA" w14:textId="72F2AA71" w:rsidR="00E52C04" w:rsidRPr="00E52C04" w:rsidRDefault="00E52C04" w:rsidP="00E52C04">
            <w:pPr>
              <w:pStyle w:val="Pieddepage"/>
              <w:jc w:val="right"/>
            </w:pPr>
            <w:r w:rsidRPr="00E52C04">
              <w:rPr>
                <w:b/>
                <w:bCs/>
                <w:sz w:val="20"/>
              </w:rPr>
              <w:fldChar w:fldCharType="begin"/>
            </w:r>
            <w:r w:rsidRPr="00E52C04">
              <w:rPr>
                <w:b/>
                <w:bCs/>
                <w:sz w:val="20"/>
              </w:rPr>
              <w:instrText>PAGE</w:instrText>
            </w:r>
            <w:r w:rsidRPr="00E52C04">
              <w:rPr>
                <w:b/>
                <w:bCs/>
                <w:sz w:val="20"/>
              </w:rPr>
              <w:fldChar w:fldCharType="separate"/>
            </w:r>
            <w:r w:rsidR="0036735D">
              <w:rPr>
                <w:b/>
                <w:bCs/>
                <w:noProof/>
                <w:sz w:val="20"/>
              </w:rPr>
              <w:t>1</w:t>
            </w:r>
            <w:r w:rsidRPr="00E52C04">
              <w:rPr>
                <w:b/>
                <w:bCs/>
                <w:sz w:val="20"/>
              </w:rPr>
              <w:fldChar w:fldCharType="end"/>
            </w:r>
            <w:r w:rsidRPr="00E52C04">
              <w:rPr>
                <w:b/>
                <w:bCs/>
                <w:sz w:val="20"/>
              </w:rPr>
              <w:t>/</w:t>
            </w:r>
            <w:r w:rsidRPr="00E52C04">
              <w:rPr>
                <w:b/>
                <w:bCs/>
                <w:sz w:val="20"/>
              </w:rPr>
              <w:fldChar w:fldCharType="begin"/>
            </w:r>
            <w:r w:rsidRPr="00040AB8">
              <w:rPr>
                <w:b/>
                <w:bCs/>
                <w:sz w:val="20"/>
              </w:rPr>
              <w:instrText>NUMPAGES</w:instrText>
            </w:r>
            <w:r w:rsidRPr="00E52C04">
              <w:rPr>
                <w:b/>
                <w:bCs/>
                <w:sz w:val="20"/>
              </w:rPr>
              <w:fldChar w:fldCharType="separate"/>
            </w:r>
            <w:r w:rsidR="0036735D">
              <w:rPr>
                <w:b/>
                <w:bCs/>
                <w:noProof/>
                <w:sz w:val="20"/>
              </w:rPr>
              <w:t>2</w:t>
            </w:r>
            <w:r w:rsidRPr="00E52C04">
              <w:rPr>
                <w:b/>
                <w:bCs/>
                <w:sz w:val="20"/>
              </w:rPr>
              <w:fldChar w:fldCharType="end"/>
            </w:r>
          </w:p>
        </w:sdtContent>
      </w:sdt>
    </w:sdtContent>
  </w:sdt>
  <w:p w14:paraId="62775CBB" w14:textId="1C843A71" w:rsidR="00AA55AF" w:rsidRPr="00FC09B5" w:rsidRDefault="00AA55AF" w:rsidP="00FC09B5">
    <w:pPr>
      <w:pStyle w:val="Pieddepage"/>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13D3" w14:textId="77777777" w:rsidR="00826B86" w:rsidRDefault="00826B86" w:rsidP="002E531B">
      <w:r>
        <w:separator/>
      </w:r>
    </w:p>
  </w:footnote>
  <w:footnote w:type="continuationSeparator" w:id="0">
    <w:p w14:paraId="269128FF" w14:textId="77777777" w:rsidR="00826B86" w:rsidRDefault="00826B86" w:rsidP="002E5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AEBC" w14:textId="2EE08810" w:rsidR="00AA55AF" w:rsidRDefault="00AA55AF">
    <w:pPr>
      <w:pStyle w:val="En-tte"/>
    </w:pPr>
    <w:r w:rsidRPr="008C190D">
      <w:rPr>
        <w:noProof/>
        <w:lang w:val="en-US" w:eastAsia="en-US"/>
      </w:rPr>
      <w:drawing>
        <wp:inline distT="0" distB="0" distL="0" distR="0" wp14:anchorId="76D0876E" wp14:editId="62579E5E">
          <wp:extent cx="5760720" cy="596382"/>
          <wp:effectExtent l="0" t="0" r="0" b="0"/>
          <wp:docPr id="2" name="Image 2" descr="Lettre_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ttre_e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249"/>
    <w:multiLevelType w:val="hybridMultilevel"/>
    <w:tmpl w:val="78F25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034131"/>
    <w:multiLevelType w:val="hybridMultilevel"/>
    <w:tmpl w:val="62328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E03C7E"/>
    <w:multiLevelType w:val="hybridMultilevel"/>
    <w:tmpl w:val="E8688ECA"/>
    <w:lvl w:ilvl="0" w:tplc="3020B4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1758B"/>
    <w:multiLevelType w:val="hybridMultilevel"/>
    <w:tmpl w:val="8780CBEE"/>
    <w:lvl w:ilvl="0" w:tplc="85EAD0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30021"/>
    <w:multiLevelType w:val="hybridMultilevel"/>
    <w:tmpl w:val="4372EA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1B"/>
    <w:rsid w:val="00025946"/>
    <w:rsid w:val="00040AB8"/>
    <w:rsid w:val="000522AE"/>
    <w:rsid w:val="000C004C"/>
    <w:rsid w:val="00100B2F"/>
    <w:rsid w:val="001300EF"/>
    <w:rsid w:val="00143134"/>
    <w:rsid w:val="00147324"/>
    <w:rsid w:val="0015492B"/>
    <w:rsid w:val="00212BFC"/>
    <w:rsid w:val="00213D9A"/>
    <w:rsid w:val="00250A39"/>
    <w:rsid w:val="0026591D"/>
    <w:rsid w:val="00266B0D"/>
    <w:rsid w:val="00270D0D"/>
    <w:rsid w:val="00274F88"/>
    <w:rsid w:val="0028065B"/>
    <w:rsid w:val="002D46C8"/>
    <w:rsid w:val="002E146E"/>
    <w:rsid w:val="002E531B"/>
    <w:rsid w:val="00307577"/>
    <w:rsid w:val="0031355C"/>
    <w:rsid w:val="0035335C"/>
    <w:rsid w:val="0036735D"/>
    <w:rsid w:val="00373E8C"/>
    <w:rsid w:val="00382772"/>
    <w:rsid w:val="00384642"/>
    <w:rsid w:val="00384E10"/>
    <w:rsid w:val="003E61E9"/>
    <w:rsid w:val="00435B29"/>
    <w:rsid w:val="00440BCA"/>
    <w:rsid w:val="0046132F"/>
    <w:rsid w:val="004B7721"/>
    <w:rsid w:val="004C4978"/>
    <w:rsid w:val="004D6A82"/>
    <w:rsid w:val="005537CC"/>
    <w:rsid w:val="005741DF"/>
    <w:rsid w:val="00585282"/>
    <w:rsid w:val="005F374F"/>
    <w:rsid w:val="00631027"/>
    <w:rsid w:val="00631086"/>
    <w:rsid w:val="006467A7"/>
    <w:rsid w:val="00651602"/>
    <w:rsid w:val="00686B65"/>
    <w:rsid w:val="006B726E"/>
    <w:rsid w:val="006B780B"/>
    <w:rsid w:val="006E1A1B"/>
    <w:rsid w:val="00700648"/>
    <w:rsid w:val="00714F5B"/>
    <w:rsid w:val="00717514"/>
    <w:rsid w:val="007B4589"/>
    <w:rsid w:val="007D0576"/>
    <w:rsid w:val="007D6BF8"/>
    <w:rsid w:val="007D74DC"/>
    <w:rsid w:val="007F5503"/>
    <w:rsid w:val="0081011F"/>
    <w:rsid w:val="008157DF"/>
    <w:rsid w:val="00826B86"/>
    <w:rsid w:val="00832E7D"/>
    <w:rsid w:val="00877CC2"/>
    <w:rsid w:val="008906B6"/>
    <w:rsid w:val="008951AA"/>
    <w:rsid w:val="008A7C57"/>
    <w:rsid w:val="008C7C17"/>
    <w:rsid w:val="008D3F12"/>
    <w:rsid w:val="008E4F0A"/>
    <w:rsid w:val="00901AD6"/>
    <w:rsid w:val="00916E35"/>
    <w:rsid w:val="009221D7"/>
    <w:rsid w:val="0093628C"/>
    <w:rsid w:val="00985C39"/>
    <w:rsid w:val="0099574D"/>
    <w:rsid w:val="009C3D55"/>
    <w:rsid w:val="009F2404"/>
    <w:rsid w:val="009F5BBE"/>
    <w:rsid w:val="00A367C8"/>
    <w:rsid w:val="00A57035"/>
    <w:rsid w:val="00A6693A"/>
    <w:rsid w:val="00A90544"/>
    <w:rsid w:val="00A93A08"/>
    <w:rsid w:val="00AA5005"/>
    <w:rsid w:val="00AA55AF"/>
    <w:rsid w:val="00AF2DDC"/>
    <w:rsid w:val="00AF3D32"/>
    <w:rsid w:val="00AF643C"/>
    <w:rsid w:val="00B4768D"/>
    <w:rsid w:val="00B57615"/>
    <w:rsid w:val="00B57F17"/>
    <w:rsid w:val="00B66A73"/>
    <w:rsid w:val="00B97593"/>
    <w:rsid w:val="00BA1564"/>
    <w:rsid w:val="00BC283F"/>
    <w:rsid w:val="00BE7994"/>
    <w:rsid w:val="00BF6E93"/>
    <w:rsid w:val="00C1138F"/>
    <w:rsid w:val="00C1524F"/>
    <w:rsid w:val="00CA2E84"/>
    <w:rsid w:val="00CB0933"/>
    <w:rsid w:val="00CB4F01"/>
    <w:rsid w:val="00CC43B4"/>
    <w:rsid w:val="00CD08CC"/>
    <w:rsid w:val="00CD5541"/>
    <w:rsid w:val="00D27C88"/>
    <w:rsid w:val="00D47287"/>
    <w:rsid w:val="00D53318"/>
    <w:rsid w:val="00D77C6B"/>
    <w:rsid w:val="00D84ECA"/>
    <w:rsid w:val="00D87A08"/>
    <w:rsid w:val="00D87BF8"/>
    <w:rsid w:val="00DB6863"/>
    <w:rsid w:val="00DC1768"/>
    <w:rsid w:val="00DC5469"/>
    <w:rsid w:val="00DC6F02"/>
    <w:rsid w:val="00DD6CDB"/>
    <w:rsid w:val="00E03302"/>
    <w:rsid w:val="00E045C6"/>
    <w:rsid w:val="00E23B5E"/>
    <w:rsid w:val="00E314D4"/>
    <w:rsid w:val="00E316ED"/>
    <w:rsid w:val="00E411DF"/>
    <w:rsid w:val="00E52C04"/>
    <w:rsid w:val="00E72842"/>
    <w:rsid w:val="00E90034"/>
    <w:rsid w:val="00EE5429"/>
    <w:rsid w:val="00EE784A"/>
    <w:rsid w:val="00F05849"/>
    <w:rsid w:val="00F128DB"/>
    <w:rsid w:val="00F2254B"/>
    <w:rsid w:val="00F4035A"/>
    <w:rsid w:val="00F43008"/>
    <w:rsid w:val="00F44396"/>
    <w:rsid w:val="00F8346C"/>
    <w:rsid w:val="00FC09B5"/>
    <w:rsid w:val="00FC0F1C"/>
    <w:rsid w:val="00FC1602"/>
    <w:rsid w:val="00FE0401"/>
    <w:rsid w:val="00FF4040"/>
    <w:rsid w:val="00FF7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49E0"/>
  <w15:chartTrackingRefBased/>
  <w15:docId w15:val="{A3CD5ED1-90A7-4F8C-98B7-EC0AFD5A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1B"/>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2E531B"/>
    <w:rPr>
      <w:vertAlign w:val="superscript"/>
    </w:rPr>
  </w:style>
  <w:style w:type="paragraph" w:styleId="Notedebasdepage">
    <w:name w:val="footnote text"/>
    <w:aliases w:val="fn,ADB,single space,footnote text Char,fn Char,ADB Char,single space Char Char,Fußnotentextf,single space Char ,Footnote,Footnote Text Char2 Char,Footnote Text Char Char1 Char1,Footnote Text Char1 Char Char Char1,footnote text"/>
    <w:basedOn w:val="Normal"/>
    <w:link w:val="NotedebasdepageCar"/>
    <w:qFormat/>
    <w:rsid w:val="002E531B"/>
    <w:rPr>
      <w:sz w:val="20"/>
    </w:rPr>
  </w:style>
  <w:style w:type="character" w:customStyle="1" w:styleId="NotedebasdepageCar">
    <w:name w:val="Note de bas de page Car"/>
    <w:aliases w:val="fn Car,ADB Car,single space Car,footnote text Char Car,fn Char Car,ADB Char Car,single space Char Char Car,Fußnotentextf Car,single space Char  Car,Footnote Car,Footnote Text Char2 Char Car,Footnote Text Char Char1 Char1 Car"/>
    <w:basedOn w:val="Policepardfaut"/>
    <w:link w:val="Notedebasdepage"/>
    <w:rsid w:val="002E531B"/>
    <w:rPr>
      <w:rFonts w:ascii="Times New Roman" w:eastAsia="Times New Roman" w:hAnsi="Times New Roman" w:cs="Times New Roman"/>
      <w:sz w:val="20"/>
      <w:szCs w:val="20"/>
      <w:lang w:eastAsia="fr-FR"/>
    </w:rPr>
  </w:style>
  <w:style w:type="paragraph" w:customStyle="1" w:styleId="BankNormal">
    <w:name w:val="BankNormal"/>
    <w:basedOn w:val="Normal"/>
    <w:rsid w:val="002E531B"/>
    <w:pPr>
      <w:suppressAutoHyphens w:val="0"/>
      <w:spacing w:after="240"/>
      <w:jc w:val="left"/>
    </w:pPr>
    <w:rPr>
      <w:lang w:val="en-US"/>
    </w:rPr>
  </w:style>
  <w:style w:type="paragraph" w:styleId="Notedefin">
    <w:name w:val="endnote text"/>
    <w:basedOn w:val="Normal"/>
    <w:link w:val="NotedefinCar"/>
    <w:semiHidden/>
    <w:rsid w:val="002E531B"/>
    <w:pPr>
      <w:widowControl w:val="0"/>
      <w:suppressAutoHyphens w:val="0"/>
      <w:overflowPunct/>
      <w:autoSpaceDE/>
      <w:autoSpaceDN/>
      <w:adjustRightInd/>
      <w:jc w:val="left"/>
      <w:textAlignment w:val="auto"/>
    </w:pPr>
    <w:rPr>
      <w:sz w:val="20"/>
      <w:lang w:val="en-US" w:eastAsia="en-US"/>
    </w:rPr>
  </w:style>
  <w:style w:type="character" w:customStyle="1" w:styleId="NotedefinCar">
    <w:name w:val="Note de fin Car"/>
    <w:basedOn w:val="Policepardfaut"/>
    <w:link w:val="Notedefin"/>
    <w:semiHidden/>
    <w:rsid w:val="002E531B"/>
    <w:rPr>
      <w:rFonts w:ascii="Times New Roman" w:eastAsia="Times New Roman" w:hAnsi="Times New Roman" w:cs="Times New Roman"/>
      <w:sz w:val="20"/>
      <w:szCs w:val="20"/>
      <w:lang w:val="en-US"/>
    </w:rPr>
  </w:style>
  <w:style w:type="paragraph" w:customStyle="1" w:styleId="Header1">
    <w:name w:val="Header1"/>
    <w:basedOn w:val="Normal"/>
    <w:rsid w:val="002E531B"/>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styleId="Paragraphedeliste">
    <w:name w:val="List Paragraph"/>
    <w:aliases w:val="Citation List,본문(내용),List Paragraph (numbered (a)),Colorful List - Accent 11,Colorful List - Accent 11CxSpLast,List Paragraph (numbered (a))CxSpLast,List Paragraph (numbered (a))CxSpLastCxSpLast,figure,Liste 1,Paragraphe 2,References"/>
    <w:basedOn w:val="Normal"/>
    <w:link w:val="ParagraphedelisteCar"/>
    <w:uiPriority w:val="34"/>
    <w:qFormat/>
    <w:rsid w:val="007F5503"/>
    <w:pPr>
      <w:ind w:left="708"/>
    </w:pPr>
  </w:style>
  <w:style w:type="character" w:customStyle="1" w:styleId="ParagraphedelisteCar">
    <w:name w:val="Paragraphe de liste Car"/>
    <w:aliases w:val="Citation List Car,본문(내용) Car,List Paragraph (numbered (a)) Car,Colorful List - Accent 11 Car,Colorful List - Accent 11CxSpLast Car,List Paragraph (numbered (a))CxSpLast Car,List Paragraph (numbered (a))CxSpLastCxSpLast Car"/>
    <w:link w:val="Paragraphedeliste"/>
    <w:uiPriority w:val="34"/>
    <w:locked/>
    <w:rsid w:val="007F5503"/>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BC283F"/>
    <w:rPr>
      <w:color w:val="0563C1" w:themeColor="hyperlink"/>
      <w:u w:val="single"/>
    </w:rPr>
  </w:style>
  <w:style w:type="character" w:styleId="Marquedecommentaire">
    <w:name w:val="annotation reference"/>
    <w:basedOn w:val="Policepardfaut"/>
    <w:uiPriority w:val="99"/>
    <w:semiHidden/>
    <w:unhideWhenUsed/>
    <w:rsid w:val="00BC283F"/>
    <w:rPr>
      <w:sz w:val="16"/>
      <w:szCs w:val="16"/>
    </w:rPr>
  </w:style>
  <w:style w:type="paragraph" w:styleId="Commentaire">
    <w:name w:val="annotation text"/>
    <w:basedOn w:val="Normal"/>
    <w:link w:val="CommentaireCar"/>
    <w:uiPriority w:val="99"/>
    <w:semiHidden/>
    <w:unhideWhenUsed/>
    <w:rsid w:val="00BC283F"/>
    <w:rPr>
      <w:sz w:val="20"/>
    </w:rPr>
  </w:style>
  <w:style w:type="character" w:customStyle="1" w:styleId="CommentaireCar">
    <w:name w:val="Commentaire Car"/>
    <w:basedOn w:val="Policepardfaut"/>
    <w:link w:val="Commentaire"/>
    <w:uiPriority w:val="99"/>
    <w:semiHidden/>
    <w:rsid w:val="00BC283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C283F"/>
    <w:rPr>
      <w:b/>
      <w:bCs/>
    </w:rPr>
  </w:style>
  <w:style w:type="character" w:customStyle="1" w:styleId="ObjetducommentaireCar">
    <w:name w:val="Objet du commentaire Car"/>
    <w:basedOn w:val="CommentaireCar"/>
    <w:link w:val="Objetducommentaire"/>
    <w:uiPriority w:val="99"/>
    <w:semiHidden/>
    <w:rsid w:val="00BC283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C28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83F"/>
    <w:rPr>
      <w:rFonts w:ascii="Segoe UI" w:eastAsia="Times New Roman" w:hAnsi="Segoe UI" w:cs="Segoe UI"/>
      <w:sz w:val="18"/>
      <w:szCs w:val="18"/>
      <w:lang w:eastAsia="fr-FR"/>
    </w:rPr>
  </w:style>
  <w:style w:type="paragraph" w:styleId="En-tte">
    <w:name w:val="header"/>
    <w:basedOn w:val="Normal"/>
    <w:link w:val="En-tteCar"/>
    <w:uiPriority w:val="99"/>
    <w:unhideWhenUsed/>
    <w:rsid w:val="00AA55AF"/>
    <w:pPr>
      <w:tabs>
        <w:tab w:val="center" w:pos="4536"/>
        <w:tab w:val="right" w:pos="9072"/>
      </w:tabs>
    </w:pPr>
  </w:style>
  <w:style w:type="character" w:customStyle="1" w:styleId="En-tteCar">
    <w:name w:val="En-tête Car"/>
    <w:basedOn w:val="Policepardfaut"/>
    <w:link w:val="En-tte"/>
    <w:uiPriority w:val="99"/>
    <w:rsid w:val="00AA55AF"/>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AA55AF"/>
    <w:pPr>
      <w:tabs>
        <w:tab w:val="center" w:pos="4536"/>
        <w:tab w:val="right" w:pos="9072"/>
      </w:tabs>
    </w:pPr>
  </w:style>
  <w:style w:type="character" w:customStyle="1" w:styleId="PieddepageCar">
    <w:name w:val="Pied de page Car"/>
    <w:basedOn w:val="Policepardfaut"/>
    <w:link w:val="Pieddepage"/>
    <w:uiPriority w:val="99"/>
    <w:rsid w:val="00AA55AF"/>
    <w:rPr>
      <w:rFonts w:ascii="Times New Roman" w:eastAsia="Times New Roman" w:hAnsi="Times New Roman" w:cs="Times New Roman"/>
      <w:sz w:val="24"/>
      <w:szCs w:val="20"/>
      <w:lang w:eastAsia="fr-FR"/>
    </w:rPr>
  </w:style>
  <w:style w:type="paragraph" w:styleId="Index2">
    <w:name w:val="index 2"/>
    <w:basedOn w:val="Normal"/>
    <w:next w:val="Normal"/>
    <w:semiHidden/>
    <w:rsid w:val="000C004C"/>
    <w:pPr>
      <w:tabs>
        <w:tab w:val="left" w:leader="dot" w:pos="9000"/>
        <w:tab w:val="right" w:pos="9360"/>
      </w:tabs>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filali@onee.ma"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tepelmenzel@onee.ma" TargetMode="External"/><Relationship Id="rId12" Type="http://schemas.openxmlformats.org/officeDocument/2006/relationships/hyperlink" Target="mailto:j.lfilali@onee.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elmenzel@onee.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e.ma"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marchespublics.gov.m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ONEE BE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BAHJOU Imane</dc:creator>
  <cp:keywords/>
  <dc:description/>
  <cp:lastModifiedBy>admin</cp:lastModifiedBy>
  <cp:revision>2</cp:revision>
  <cp:lastPrinted>2023-05-16T14:42:00Z</cp:lastPrinted>
  <dcterms:created xsi:type="dcterms:W3CDTF">2023-05-19T10:40:00Z</dcterms:created>
  <dcterms:modified xsi:type="dcterms:W3CDTF">2023-05-19T10:40:00Z</dcterms:modified>
</cp:coreProperties>
</file>